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52"/>
          <w:szCs w:val="52"/>
        </w:rPr>
      </w:pPr>
      <w:r>
        <w:rPr>
          <w:rFonts w:hint="eastAsia" w:ascii="宋体" w:hAnsi="宋体" w:cs="宋体"/>
          <w:b/>
          <w:sz w:val="52"/>
          <w:szCs w:val="52"/>
        </w:rPr>
        <w:t xml:space="preserve">无锡市政府采购</w:t>
      </w:r>
      <w:r/>
    </w:p>
    <w:p>
      <w:pPr>
        <w:jc w:val="center"/>
        <w:spacing w:line="360" w:lineRule="auto"/>
        <w:rPr>
          <w:rFonts w:ascii="宋体" w:hAnsi="宋体" w:cs="宋体"/>
          <w:b/>
          <w:sz w:val="52"/>
          <w:szCs w:val="52"/>
        </w:rPr>
      </w:pPr>
      <w:r>
        <w:rPr>
          <w:rFonts w:hint="eastAsia" w:ascii="宋体" w:hAnsi="宋体" w:cs="宋体"/>
          <w:b/>
          <w:sz w:val="52"/>
          <w:szCs w:val="52"/>
        </w:rPr>
        <w:t xml:space="preserve">采购文件</w:t>
      </w:r>
      <w:r/>
    </w:p>
    <w:p>
      <w:pPr>
        <w:jc w:val="center"/>
        <w:spacing w:line="360" w:lineRule="auto"/>
        <w:rPr>
          <w:rFonts w:ascii="宋体" w:hAnsi="宋体" w:cs="宋体"/>
          <w:b/>
          <w:sz w:val="52"/>
          <w:szCs w:val="52"/>
        </w:rPr>
      </w:pPr>
      <w:r>
        <w:rPr>
          <w:rFonts w:hint="eastAsia" w:ascii="宋体" w:hAnsi="宋体" w:cs="宋体"/>
          <w:b/>
          <w:sz w:val="52"/>
          <w:szCs w:val="52"/>
        </w:rPr>
        <w:t xml:space="preserve">（全流程电子化）</w:t>
      </w:r>
      <w:r/>
    </w:p>
    <w:p>
      <w:pPr>
        <w:spacing w:line="360" w:lineRule="auto"/>
        <w:rPr>
          <w:rFonts w:ascii="宋体" w:hAnsi="宋体" w:cs="宋体"/>
          <w:b/>
          <w:sz w:val="52"/>
          <w:szCs w:val="52"/>
        </w:rPr>
      </w:pPr>
      <w:r>
        <w:rPr>
          <w:rFonts w:ascii="宋体" w:hAnsi="宋体" w:cs="宋体"/>
          <w:b/>
          <w:sz w:val="52"/>
          <w:szCs w:val="52"/>
        </w:rPr>
      </w:r>
      <w:r/>
    </w:p>
    <w:p>
      <w:pPr>
        <w:pStyle w:val="1012"/>
      </w:pPr>
      <w:r/>
      <w:r/>
    </w:p>
    <w:p>
      <w:pP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采购编号：</w:t>
      </w:r>
      <w:r>
        <w:rPr>
          <w:rFonts w:hint="eastAsia" w:ascii="宋体" w:hAnsi="宋体" w:cs="宋体"/>
          <w:b/>
          <w:color w:val="auto"/>
          <w:sz w:val="32"/>
          <w:szCs w:val="32"/>
          <w:highlight w:val="none"/>
          <w:lang w:eastAsia="zh-CN"/>
        </w:rPr>
        <w:t xml:space="preserve">JSZC-320200-GXIN-C2025-0028</w:t>
      </w:r>
      <w:r/>
    </w:p>
    <w:p>
      <w:pPr>
        <w:spacing w:line="720" w:lineRule="auto"/>
        <w:rPr>
          <w:rFonts w:ascii="宋体" w:hAnsi="宋体" w:cs="宋体"/>
          <w:b/>
          <w:sz w:val="32"/>
          <w:szCs w:val="32"/>
        </w:rPr>
      </w:pPr>
      <w:r>
        <w:rPr>
          <w:rFonts w:hint="eastAsia" w:ascii="宋体" w:hAnsi="宋体" w:cs="宋体"/>
          <w:b/>
          <w:sz w:val="32"/>
          <w:szCs w:val="32"/>
        </w:rPr>
        <w:t xml:space="preserve">采购项目名称：</w:t>
      </w:r>
      <w:r>
        <w:rPr>
          <w:rFonts w:hint="eastAsia" w:ascii="宋体" w:hAnsi="宋体" w:cs="宋体"/>
          <w:b/>
          <w:color w:val="auto"/>
          <w:sz w:val="32"/>
          <w:szCs w:val="32"/>
          <w:highlight w:val="none"/>
          <w:lang w:eastAsia="zh-CN"/>
        </w:rPr>
        <w:t xml:space="preserve">无锡市人民医院消防维保项目</w:t>
      </w:r>
      <w:r>
        <w:rPr>
          <w:rFonts w:hint="eastAsia" w:ascii="宋体" w:hAnsi="宋体" w:cs="宋体"/>
          <w:b/>
          <w:sz w:val="32"/>
          <w:szCs w:val="32"/>
        </w:rPr>
        <w:t xml:space="preserve"> </w:t>
      </w:r>
      <w:r/>
    </w:p>
    <w:p>
      <w:pPr>
        <w:spacing w:line="720" w:lineRule="auto"/>
        <w:rPr>
          <w:rFonts w:ascii="宋体" w:hAnsi="宋体" w:cs="宋体"/>
          <w:b/>
          <w:sz w:val="32"/>
          <w:szCs w:val="32"/>
        </w:rPr>
      </w:pPr>
      <w:r>
        <w:rPr>
          <w:rFonts w:hint="eastAsia" w:ascii="宋体" w:hAnsi="宋体" w:cs="宋体"/>
          <w:b/>
          <w:sz w:val="32"/>
          <w:szCs w:val="32"/>
        </w:rPr>
        <w:t xml:space="preserve">采购人：无锡市人民医院</w:t>
      </w:r>
      <w:r/>
    </w:p>
    <w:p>
      <w:pPr>
        <w:spacing w:line="720" w:lineRule="auto"/>
        <w:rPr>
          <w:rFonts w:ascii="宋体" w:hAnsi="宋体" w:cs="宋体"/>
          <w:b/>
          <w:sz w:val="32"/>
          <w:szCs w:val="32"/>
        </w:rPr>
      </w:pPr>
      <w:r>
        <w:rPr>
          <w:rFonts w:hint="eastAsia" w:ascii="宋体" w:hAnsi="宋体" w:cs="宋体"/>
          <w:b/>
          <w:sz w:val="32"/>
          <w:szCs w:val="32"/>
        </w:rPr>
        <w:t xml:space="preserve">采购代理机构：江苏广信工程咨询有限公司 </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pStyle w:val="1012"/>
      </w:pPr>
      <w:r/>
      <w:r/>
    </w:p>
    <w:p>
      <w:r/>
      <w:r/>
    </w:p>
    <w:p>
      <w:pPr>
        <w:jc w:val="center"/>
        <w:spacing w:line="360" w:lineRule="auto"/>
        <w:rPr>
          <w:rFonts w:ascii="宋体" w:hAnsi="宋体" w:cs="宋体"/>
          <w:b/>
          <w:sz w:val="32"/>
          <w:szCs w:val="32"/>
        </w:rPr>
      </w:pPr>
      <w:r>
        <w:rPr>
          <w:rFonts w:hint="eastAsia" w:ascii="宋体" w:hAnsi="宋体" w:cs="宋体"/>
          <w:b/>
          <w:sz w:val="32"/>
          <w:szCs w:val="32"/>
          <w:lang w:eastAsia="zh-CN"/>
        </w:rPr>
        <w:t xml:space="preserve">二〇二五</w:t>
      </w:r>
      <w:r>
        <w:rPr>
          <w:rFonts w:hint="eastAsia" w:ascii="宋体" w:hAnsi="宋体" w:cs="宋体"/>
          <w:b/>
          <w:sz w:val="32"/>
          <w:szCs w:val="32"/>
        </w:rPr>
        <w:t xml:space="preserve">年</w:t>
      </w:r>
      <w:r>
        <w:rPr>
          <w:rFonts w:hint="eastAsia" w:ascii="宋体" w:hAnsi="宋体" w:cs="宋体"/>
          <w:b/>
          <w:sz w:val="32"/>
          <w:szCs w:val="32"/>
          <w:lang w:val="en-US" w:eastAsia="zh-CN"/>
        </w:rPr>
        <w:t xml:space="preserve">十二</w:t>
      </w:r>
      <w:r>
        <w:rPr>
          <w:rFonts w:hint="eastAsia" w:ascii="宋体" w:hAnsi="宋体" w:cs="宋体"/>
          <w:b/>
          <w:sz w:val="32"/>
          <w:szCs w:val="32"/>
        </w:rPr>
        <w:t xml:space="preserve">月</w:t>
      </w:r>
      <w:r>
        <w:rPr>
          <w:rFonts w:hint="eastAsia" w:ascii="宋体" w:hAnsi="宋体" w:cs="宋体"/>
          <w:b/>
          <w:sz w:val="32"/>
          <w:szCs w:val="32"/>
          <w:lang w:val="en-US" w:eastAsia="zh-CN"/>
        </w:rPr>
        <w:t xml:space="preserve">五</w:t>
      </w:r>
      <w:r>
        <w:rPr>
          <w:rFonts w:hint="eastAsia" w:ascii="宋体" w:hAnsi="宋体" w:cs="宋体"/>
          <w:b/>
          <w:sz w:val="32"/>
          <w:szCs w:val="32"/>
        </w:rPr>
        <w:t xml:space="preserve">日</w:t>
      </w:r>
      <w:r/>
    </w:p>
    <w:p>
      <w:pPr>
        <w:jc w:val="center"/>
        <w:spacing w:line="360" w:lineRule="auto"/>
        <w:rPr>
          <w:rFonts w:ascii="宋体" w:hAnsi="宋体" w:cs="宋体"/>
          <w:b/>
          <w:sz w:val="24"/>
        </w:rP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sz w:val="24"/>
        </w:rPr>
      </w:r>
      <w:r/>
    </w:p>
    <w:p>
      <w:pPr>
        <w:jc w:val="center"/>
        <w:spacing w:line="360" w:lineRule="auto"/>
        <w:rPr>
          <w:rFonts w:ascii="宋体" w:hAnsi="宋体" w:cs="宋体"/>
          <w:b/>
          <w:sz w:val="40"/>
          <w:szCs w:val="40"/>
        </w:rPr>
      </w:pPr>
      <w:r>
        <w:rPr>
          <w:rFonts w:hint="eastAsia" w:ascii="宋体" w:hAnsi="宋体" w:cs="宋体"/>
          <w:b/>
          <w:sz w:val="40"/>
          <w:szCs w:val="40"/>
        </w:rPr>
        <w:t xml:space="preserve">目  录</w:t>
      </w:r>
      <w:r/>
    </w:p>
    <w:p>
      <w:pPr>
        <w:jc w:val="center"/>
        <w:spacing w:line="360" w:lineRule="auto"/>
        <w:rPr>
          <w:rFonts w:ascii="宋体" w:hAnsi="宋体" w:cs="宋体"/>
          <w:b/>
          <w:sz w:val="24"/>
        </w:rPr>
      </w:pPr>
      <w:r>
        <w:rPr>
          <w:rFonts w:ascii="宋体" w:hAnsi="宋体" w:cs="宋体"/>
          <w:b/>
          <w:sz w:val="24"/>
        </w:rPr>
      </w:r>
      <w:r/>
    </w:p>
    <w:p>
      <w:pPr>
        <w:numPr>
          <w:ilvl w:val="0"/>
          <w:numId w:val="15"/>
        </w:numPr>
        <w:spacing w:line="1000" w:lineRule="exact"/>
        <w:tabs>
          <w:tab w:val="left" w:pos="8000" w:leader="none"/>
        </w:tabs>
        <w:rPr>
          <w:rFonts w:ascii="宋体" w:hAnsi="宋体" w:cs="宋体"/>
          <w:b/>
          <w:sz w:val="28"/>
          <w:szCs w:val="28"/>
        </w:rPr>
      </w:pPr>
      <w:r>
        <w:rPr>
          <w:rFonts w:hint="eastAsia" w:ascii="宋体" w:hAnsi="宋体" w:cs="宋体"/>
          <w:b/>
          <w:sz w:val="28"/>
          <w:szCs w:val="28"/>
        </w:rPr>
        <w:t xml:space="preserve">   报价供应商须知前附表………………………</w:t>
      </w:r>
      <w:r>
        <w:rPr>
          <w:rFonts w:hint="eastAsia" w:ascii="宋体" w:hAnsi="宋体" w:cs="宋体"/>
          <w:b/>
          <w:sz w:val="28"/>
          <w:szCs w:val="28"/>
          <w:lang w:val="en-US" w:eastAsia="zh-CN"/>
        </w:rPr>
        <w:t xml:space="preserve">3</w:t>
      </w:r>
      <w:r>
        <w:rPr>
          <w:rFonts w:hint="eastAsia" w:ascii="宋体" w:hAnsi="宋体" w:cs="宋体"/>
          <w:b/>
          <w:sz w:val="28"/>
          <w:szCs w:val="28"/>
        </w:rPr>
        <w:t xml:space="preserve">-</w:t>
      </w:r>
      <w:r>
        <w:rPr>
          <w:rFonts w:hint="eastAsia" w:ascii="宋体" w:hAnsi="宋体" w:cs="宋体"/>
          <w:b/>
          <w:sz w:val="28"/>
          <w:szCs w:val="28"/>
          <w:lang w:val="en-US" w:eastAsia="zh-CN"/>
        </w:rPr>
        <w:t xml:space="preserve">8</w:t>
      </w:r>
      <w:r/>
    </w:p>
    <w:p>
      <w:pPr>
        <w:numPr>
          <w:ilvl w:val="0"/>
          <w:numId w:val="15"/>
        </w:numPr>
        <w:spacing w:line="1000" w:lineRule="exact"/>
        <w:rPr>
          <w:rFonts w:ascii="宋体" w:hAnsi="宋体" w:cs="宋体"/>
          <w:b/>
          <w:sz w:val="28"/>
          <w:szCs w:val="28"/>
        </w:rPr>
      </w:pPr>
      <w:r>
        <w:rPr>
          <w:rFonts w:hint="eastAsia" w:ascii="宋体" w:hAnsi="宋体" w:cs="宋体"/>
          <w:b/>
          <w:sz w:val="28"/>
          <w:szCs w:val="28"/>
        </w:rPr>
        <w:t xml:space="preserve">   报价供应商须知………………………………</w:t>
      </w:r>
      <w:r>
        <w:rPr>
          <w:rFonts w:hint="eastAsia" w:ascii="宋体" w:hAnsi="宋体" w:cs="宋体"/>
          <w:b/>
          <w:sz w:val="28"/>
          <w:szCs w:val="28"/>
          <w:lang w:val="en-US" w:eastAsia="zh-CN"/>
        </w:rPr>
        <w:t xml:space="preserve">9</w:t>
      </w:r>
      <w:r>
        <w:rPr>
          <w:rFonts w:hint="eastAsia" w:ascii="宋体" w:hAnsi="宋体" w:cs="宋体"/>
          <w:b/>
          <w:sz w:val="28"/>
          <w:szCs w:val="28"/>
        </w:rPr>
        <w:t xml:space="preserve">-2</w:t>
      </w:r>
      <w:r>
        <w:rPr>
          <w:rFonts w:hint="eastAsia" w:ascii="宋体" w:hAnsi="宋体" w:cs="宋体"/>
          <w:b/>
          <w:sz w:val="28"/>
          <w:szCs w:val="28"/>
          <w:lang w:val="en-US" w:eastAsia="zh-CN"/>
        </w:rPr>
        <w:t xml:space="preserve">5</w:t>
      </w:r>
      <w:r/>
    </w:p>
    <w:p>
      <w:pPr>
        <w:numPr>
          <w:ilvl w:val="0"/>
          <w:numId w:val="15"/>
        </w:numPr>
        <w:spacing w:line="1000" w:lineRule="exact"/>
        <w:rPr>
          <w:rFonts w:ascii="宋体" w:hAnsi="宋体" w:cs="宋体"/>
          <w:b/>
          <w:sz w:val="28"/>
          <w:szCs w:val="28"/>
        </w:rPr>
      </w:pPr>
      <w:r>
        <w:rPr>
          <w:rFonts w:hint="eastAsia" w:ascii="宋体" w:hAnsi="宋体" w:cs="宋体"/>
          <w:b/>
          <w:sz w:val="28"/>
          <w:szCs w:val="28"/>
        </w:rPr>
        <w:t xml:space="preserve">   采购需求………………………………………2</w:t>
      </w:r>
      <w:r>
        <w:rPr>
          <w:rFonts w:hint="eastAsia" w:ascii="宋体" w:hAnsi="宋体" w:cs="宋体"/>
          <w:b/>
          <w:sz w:val="28"/>
          <w:szCs w:val="28"/>
          <w:lang w:val="en-US" w:eastAsia="zh-CN"/>
        </w:rPr>
        <w:t xml:space="preserve">6</w:t>
      </w:r>
      <w:r>
        <w:rPr>
          <w:rFonts w:hint="eastAsia" w:ascii="宋体" w:hAnsi="宋体" w:cs="宋体"/>
          <w:b/>
          <w:sz w:val="28"/>
          <w:szCs w:val="28"/>
        </w:rPr>
        <w:t xml:space="preserve">-</w:t>
      </w:r>
      <w:r>
        <w:rPr>
          <w:rFonts w:hint="eastAsia" w:ascii="宋体" w:hAnsi="宋体" w:cs="宋体"/>
          <w:b/>
          <w:sz w:val="28"/>
          <w:szCs w:val="28"/>
          <w:lang w:val="en-US" w:eastAsia="zh-CN"/>
        </w:rPr>
        <w:t xml:space="preserve">29</w:t>
      </w:r>
      <w:r/>
    </w:p>
    <w:p>
      <w:pPr>
        <w:spacing w:line="1000" w:lineRule="exact"/>
        <w:rPr>
          <w:rFonts w:hint="default" w:ascii="宋体" w:hAnsi="宋体" w:eastAsia="宋体" w:cs="宋体"/>
          <w:b/>
          <w:sz w:val="28"/>
          <w:szCs w:val="28"/>
          <w:lang w:val="en-US" w:eastAsia="zh-CN"/>
        </w:rPr>
      </w:pPr>
      <w:r>
        <w:rPr>
          <w:rFonts w:hint="eastAsia" w:ascii="宋体" w:hAnsi="宋体" w:cs="宋体"/>
          <w:b/>
          <w:sz w:val="28"/>
          <w:szCs w:val="28"/>
        </w:rPr>
        <w:t xml:space="preserve">第四部分    合同条款………………………………………</w:t>
      </w:r>
      <w:r>
        <w:rPr>
          <w:rFonts w:hint="eastAsia" w:ascii="宋体" w:hAnsi="宋体" w:cs="宋体"/>
          <w:b/>
          <w:sz w:val="28"/>
          <w:szCs w:val="28"/>
          <w:lang w:val="en-US" w:eastAsia="zh-CN"/>
        </w:rPr>
        <w:t xml:space="preserve">30</w:t>
      </w:r>
      <w:r>
        <w:rPr>
          <w:rFonts w:hint="eastAsia" w:ascii="宋体" w:hAnsi="宋体" w:cs="宋体"/>
          <w:b/>
          <w:sz w:val="28"/>
          <w:szCs w:val="28"/>
        </w:rPr>
        <w:t xml:space="preserve">-</w:t>
      </w:r>
      <w:r>
        <w:rPr>
          <w:rFonts w:hint="eastAsia" w:ascii="宋体" w:hAnsi="宋体" w:cs="宋体"/>
          <w:b/>
          <w:sz w:val="28"/>
          <w:szCs w:val="28"/>
          <w:lang w:val="en-US" w:eastAsia="zh-CN"/>
        </w:rPr>
        <w:t xml:space="preserve">34</w:t>
      </w:r>
      <w:r/>
    </w:p>
    <w:p>
      <w:pPr>
        <w:spacing w:line="1000" w:lineRule="exact"/>
        <w:rPr>
          <w:rFonts w:hint="default" w:ascii="宋体" w:hAnsi="宋体" w:cs="宋体"/>
          <w:b/>
          <w:sz w:val="28"/>
          <w:szCs w:val="28"/>
          <w:lang w:val="en-US"/>
        </w:rPr>
      </w:pPr>
      <w:r>
        <w:rPr>
          <w:rFonts w:hint="eastAsia" w:ascii="宋体" w:hAnsi="宋体" w:cs="宋体"/>
          <w:b/>
          <w:sz w:val="28"/>
          <w:szCs w:val="28"/>
        </w:rPr>
        <w:t xml:space="preserve">第五部分    附件……………………………………………</w:t>
      </w:r>
      <w:r>
        <w:rPr>
          <w:rFonts w:hint="eastAsia" w:ascii="宋体" w:hAnsi="宋体" w:cs="宋体"/>
          <w:b/>
          <w:sz w:val="28"/>
          <w:szCs w:val="28"/>
          <w:lang w:val="en-US" w:eastAsia="zh-CN"/>
        </w:rPr>
        <w:t xml:space="preserve">35</w:t>
      </w:r>
      <w:r>
        <w:rPr>
          <w:rFonts w:hint="eastAsia" w:ascii="宋体" w:hAnsi="宋体" w:cs="宋体"/>
          <w:b/>
          <w:sz w:val="28"/>
          <w:szCs w:val="28"/>
        </w:rPr>
        <w:t xml:space="preserve">-</w:t>
      </w:r>
      <w:r>
        <w:rPr>
          <w:rFonts w:hint="eastAsia" w:ascii="宋体" w:hAnsi="宋体" w:cs="宋体"/>
          <w:b/>
          <w:sz w:val="28"/>
          <w:szCs w:val="28"/>
          <w:lang w:val="en-US" w:eastAsia="zh-CN"/>
        </w:rPr>
        <w:t xml:space="preserve">54</w:t>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line="360" w:lineRule="auto"/>
        <w:widowControl/>
        <w:rPr>
          <w:rFonts w:ascii="宋体" w:hAnsi="宋体" w:cs="宋体"/>
          <w:b/>
          <w:sz w:val="24"/>
        </w:rPr>
      </w:pPr>
      <w:r>
        <w:rPr>
          <w:rFonts w:ascii="宋体" w:hAnsi="宋体" w:cs="宋体"/>
          <w:b/>
          <w:sz w:val="24"/>
        </w:rPr>
      </w:r>
      <w:r/>
    </w:p>
    <w:p>
      <w:pPr>
        <w:spacing w:before="470"/>
        <w:widowControl/>
        <w:rPr>
          <w:rFonts w:ascii="宋体" w:hAnsi="宋体" w:cs="宋体"/>
          <w:b/>
          <w:sz w:val="24"/>
        </w:rPr>
      </w:pPr>
      <w:r>
        <w:rPr>
          <w:rFonts w:ascii="宋体" w:hAnsi="宋体" w:cs="宋体"/>
          <w:b/>
          <w:sz w:val="24"/>
        </w:rPr>
      </w:r>
      <w:r/>
    </w:p>
    <w:p>
      <w:pPr>
        <w:spacing w:before="470"/>
        <w:widowControl/>
        <w:rPr>
          <w:rFonts w:ascii="宋体" w:hAnsi="宋体" w:cs="宋体"/>
          <w:b/>
          <w:sz w:val="24"/>
        </w:rPr>
      </w:pPr>
      <w:r>
        <w:rPr>
          <w:rFonts w:ascii="宋体" w:hAnsi="宋体" w:cs="宋体"/>
          <w:b/>
          <w:sz w:val="24"/>
        </w:rPr>
      </w:r>
      <w:r/>
    </w:p>
    <w:p>
      <w:pPr>
        <w:spacing w:before="470"/>
        <w:widowControl/>
        <w:rPr>
          <w:rFonts w:ascii="宋体" w:hAnsi="宋体" w:cs="宋体"/>
          <w:b/>
          <w:sz w:val="24"/>
        </w:rPr>
      </w:pPr>
      <w:r>
        <w:rPr>
          <w:rFonts w:ascii="宋体" w:hAnsi="宋体" w:cs="宋体"/>
          <w:b/>
          <w:sz w:val="24"/>
        </w:rPr>
      </w:r>
      <w:r/>
    </w:p>
    <w:p>
      <w:pPr>
        <w:spacing w:before="470"/>
        <w:widowControl/>
        <w:rPr>
          <w:rFonts w:ascii="宋体" w:hAnsi="宋体" w:cs="宋体"/>
          <w:b/>
          <w:sz w:val="24"/>
        </w:rPr>
      </w:pPr>
      <w:r>
        <w:rPr>
          <w:rFonts w:ascii="宋体" w:hAnsi="宋体" w:cs="宋体"/>
          <w:b/>
          <w:sz w:val="24"/>
        </w:rPr>
      </w:r>
      <w:r/>
    </w:p>
    <w:p>
      <w:pPr>
        <w:pStyle w:val="817"/>
        <w:rPr>
          <w:rFonts w:ascii="宋体" w:hAnsi="宋体" w:eastAsia="宋体" w:cs="宋体"/>
          <w:sz w:val="24"/>
          <w:szCs w:val="24"/>
        </w:rPr>
      </w:pPr>
      <w:r>
        <w:rPr>
          <w:rFonts w:ascii="宋体" w:hAnsi="宋体" w:eastAsia="宋体" w:cs="宋体"/>
          <w:sz w:val="24"/>
          <w:szCs w:val="24"/>
        </w:rPr>
      </w:r>
      <w:r/>
    </w:p>
    <w:p>
      <w:pPr>
        <w:numPr>
          <w:ilvl w:val="0"/>
          <w:numId w:val="16"/>
        </w:numPr>
        <w:jc w:val="center"/>
        <w:widowControl/>
        <w:rPr>
          <w:rFonts w:ascii="宋体" w:hAnsi="宋体" w:cs="宋体"/>
          <w:b/>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sz w:val="24"/>
        </w:rPr>
      </w:r>
      <w:r/>
    </w:p>
    <w:p>
      <w:pPr>
        <w:numPr>
          <w:ilvl w:val="0"/>
          <w:numId w:val="16"/>
        </w:numPr>
        <w:jc w:val="center"/>
        <w:widowControl/>
        <w:rPr>
          <w:rFonts w:ascii="宋体" w:hAnsi="宋体" w:cs="宋体"/>
          <w:b/>
          <w:sz w:val="24"/>
        </w:rPr>
      </w:pPr>
      <w:r>
        <w:rPr>
          <w:rFonts w:hint="eastAsia" w:ascii="宋体" w:hAnsi="宋体" w:cs="宋体"/>
          <w:b/>
          <w:sz w:val="24"/>
        </w:rPr>
        <w:t xml:space="preserve">报价供应商须知前附表</w:t>
      </w:r>
      <w:r/>
    </w:p>
    <w:p>
      <w:pPr>
        <w:ind w:firstLine="713"/>
        <w:spacing w:before="470" w:line="360" w:lineRule="auto"/>
        <w:widowControl/>
        <w:rPr>
          <w:rFonts w:ascii="宋体" w:hAnsi="宋体" w:cs="宋体"/>
          <w:b/>
          <w:sz w:val="24"/>
        </w:rPr>
      </w:pPr>
      <w:r>
        <w:rPr>
          <w:rFonts w:hint="eastAsia" w:ascii="宋体" w:hAnsi="宋体" w:cs="宋体"/>
          <w:b/>
          <w:sz w:val="24"/>
        </w:rPr>
        <w:t xml:space="preserve">江苏广信工程咨询有限公司</w:t>
      </w:r>
      <w:r>
        <w:rPr>
          <w:rFonts w:hint="eastAsia" w:ascii="宋体" w:hAnsi="宋体" w:cs="宋体"/>
          <w:sz w:val="24"/>
        </w:rPr>
        <w:t xml:space="preserve">受</w:t>
      </w:r>
      <w:r>
        <w:rPr>
          <w:rFonts w:hint="eastAsia" w:ascii="宋体" w:hAnsi="宋体" w:cs="宋体"/>
          <w:b/>
          <w:sz w:val="24"/>
        </w:rPr>
        <w:t xml:space="preserve">无锡市人民医院</w:t>
      </w:r>
      <w:r>
        <w:rPr>
          <w:rFonts w:hint="eastAsia" w:ascii="宋体" w:hAnsi="宋体" w:cs="宋体"/>
          <w:sz w:val="24"/>
        </w:rPr>
        <w:t xml:space="preserve">委托，就其</w:t>
      </w:r>
      <w:r>
        <w:rPr>
          <w:rFonts w:hint="eastAsia" w:ascii="宋体" w:hAnsi="宋体" w:cs="宋体"/>
          <w:b/>
          <w:sz w:val="24"/>
          <w:lang w:eastAsia="zh-CN"/>
        </w:rPr>
        <w:t xml:space="preserve">无锡市人民医院消防维保项目</w:t>
      </w:r>
      <w:r>
        <w:rPr>
          <w:rFonts w:hint="eastAsia" w:ascii="宋体" w:hAnsi="宋体" w:cs="宋体"/>
          <w:sz w:val="24"/>
        </w:rPr>
        <w:t xml:space="preserve">进行竞争性磋商。现欢迎符合相关条件的报价供应商参加报价，磋商注意事项如下：</w:t>
      </w:r>
      <w:r/>
    </w:p>
    <w:tbl>
      <w:tblPr>
        <w:tblStyle w:val="8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8538"/>
      </w:tblGrid>
      <w:tr>
        <w:trPr>
          <w:trHeight w:val="640"/>
        </w:trPr>
        <w:tc>
          <w:tcPr>
            <w:tcW w:w="816"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序号</w:t>
            </w:r>
            <w:r/>
          </w:p>
        </w:tc>
        <w:tc>
          <w:tcPr>
            <w:tcW w:w="8538"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内    容</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8538"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无锡市人民医院消防维保项目</w:t>
            </w:r>
            <w:r>
              <w:rPr>
                <w:rFonts w:hint="eastAsia" w:ascii="宋体" w:hAnsi="宋体" w:cs="宋体"/>
                <w:sz w:val="24"/>
              </w:rPr>
              <w:t xml:space="preserve"> </w:t>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采购编号：</w:t>
            </w:r>
            <w:r>
              <w:rPr>
                <w:rFonts w:hint="eastAsia" w:ascii="宋体" w:hAnsi="宋体" w:cs="宋体"/>
                <w:sz w:val="24"/>
                <w:lang w:eastAsia="zh-CN"/>
              </w:rPr>
              <w:t xml:space="preserve">JSZC-320200-GXIN-C2025-0028</w:t>
            </w:r>
            <w:r/>
          </w:p>
          <w:p>
            <w:pPr>
              <w:spacing w:line="360" w:lineRule="auto"/>
              <w:widowControl/>
              <w:rPr>
                <w:rFonts w:ascii="宋体" w:hAnsi="宋体" w:cs="宋体"/>
                <w:sz w:val="24"/>
              </w:rPr>
            </w:pPr>
            <w:r>
              <w:rPr>
                <w:rFonts w:hint="eastAsia" w:ascii="宋体" w:hAnsi="宋体" w:cs="宋体"/>
                <w:sz w:val="24"/>
              </w:rPr>
              <w:t xml:space="preserve">采购人：无锡市人民医院</w:t>
            </w:r>
            <w:r/>
          </w:p>
          <w:p>
            <w:pPr>
              <w:spacing w:line="360" w:lineRule="auto"/>
              <w:widowControl/>
              <w:rPr>
                <w:rFonts w:ascii="宋体" w:hAnsi="宋体" w:cs="宋体"/>
                <w:sz w:val="24"/>
              </w:rPr>
            </w:pPr>
            <w:r>
              <w:rPr>
                <w:rFonts w:hint="eastAsia" w:ascii="宋体" w:hAnsi="宋体" w:cs="宋体"/>
                <w:sz w:val="24"/>
              </w:rPr>
              <w:t xml:space="preserve">采购方式：竞争性磋商</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8538" w:type="dxa"/>
            <w:vAlign w:val="center"/>
            <w:textDirection w:val="lrTb"/>
            <w:noWrap w:val="false"/>
          </w:tcPr>
          <w:p>
            <w:pPr>
              <w:pStyle w:val="824"/>
              <w:ind w:right="14"/>
              <w:spacing w:line="360" w:lineRule="auto"/>
              <w:rPr>
                <w:rFonts w:hint="eastAsia" w:hAnsi="宋体" w:eastAsia="宋体" w:cs="宋体"/>
                <w:color w:val="auto"/>
                <w:sz w:val="24"/>
                <w:szCs w:val="24"/>
                <w:highlight w:val="none"/>
              </w:rPr>
            </w:pPr>
            <w:r>
              <w:rPr>
                <w:rFonts w:hint="eastAsia" w:ascii="宋体" w:hAnsi="宋体" w:cs="宋体"/>
                <w:sz w:val="24"/>
              </w:rPr>
              <w:t xml:space="preserve">采购项目概况、要求：</w:t>
            </w:r>
            <w:r/>
          </w:p>
          <w:p>
            <w:pPr>
              <w:pStyle w:val="824"/>
              <w:numPr>
                <w:ilvl w:val="0"/>
                <w:numId w:val="17"/>
              </w:numPr>
              <w:ind w:left="425" w:right="14" w:hanging="42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采购范围</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无锡市人民医院一期、二期（其中A、B、C、D、E、F、G、X、T、K、J楼等建筑及地下室）（含儿童医院）室内外消防维保</w:t>
            </w:r>
            <w:r>
              <w:rPr>
                <w:rFonts w:hint="eastAsia" w:hAnsi="宋体" w:cs="宋体"/>
                <w:color w:val="auto"/>
                <w:sz w:val="24"/>
                <w:szCs w:val="24"/>
                <w:highlight w:val="none"/>
                <w:lang w:val="en-US" w:eastAsia="zh-CN"/>
              </w:rPr>
              <w:t xml:space="preserve">服务</w:t>
            </w:r>
            <w:r>
              <w:rPr>
                <w:rFonts w:hint="eastAsia" w:hAnsi="宋体" w:eastAsia="宋体" w:cs="宋体"/>
                <w:color w:val="auto"/>
                <w:sz w:val="24"/>
                <w:szCs w:val="24"/>
                <w:highlight w:val="none"/>
              </w:rPr>
              <w:t xml:space="preserve">，具体详见采购需求；</w:t>
            </w:r>
            <w:r/>
          </w:p>
          <w:p>
            <w:pPr>
              <w:pStyle w:val="824"/>
              <w:numPr>
                <w:ilvl w:val="0"/>
                <w:numId w:val="17"/>
              </w:numPr>
              <w:ind w:left="425" w:right="14" w:hanging="425"/>
              <w:spacing w:line="360" w:lineRule="auto"/>
              <w:rPr>
                <w:rFonts w:hint="eastAsia" w:hAnsi="宋体" w:eastAsia="宋体" w:cs="宋体"/>
                <w:color w:val="auto"/>
                <w:sz w:val="24"/>
                <w:szCs w:val="24"/>
                <w:highlight w:val="none"/>
              </w:rPr>
            </w:pPr>
            <w:r>
              <w:rPr>
                <w:rFonts w:hint="eastAsia" w:hAnsi="宋体" w:cs="Times New Roman"/>
                <w:bCs/>
                <w:sz w:val="24"/>
                <w:highlight w:val="none"/>
                <w:lang w:val="en-US" w:eastAsia="zh-CN"/>
              </w:rPr>
              <w:t xml:space="preserve">维修保养期限</w:t>
            </w:r>
            <w:r>
              <w:rPr>
                <w:rFonts w:hint="eastAsia" w:hAnsi="宋体" w:eastAsia="宋体" w:cs="Times New Roman"/>
                <w:bCs/>
                <w:sz w:val="24"/>
                <w:highlight w:val="none"/>
                <w:lang w:val="en-US" w:eastAsia="zh-CN"/>
              </w:rPr>
              <w:t xml:space="preserve">：</w:t>
            </w:r>
            <w:r>
              <w:rPr>
                <w:rFonts w:hint="eastAsia" w:hAnsi="宋体" w:eastAsia="宋体" w:cs="宋体"/>
                <w:b w:val="0"/>
                <w:bCs w:val="0"/>
                <w:color w:val="auto"/>
                <w:sz w:val="24"/>
                <w:szCs w:val="24"/>
                <w:highlight w:val="none"/>
              </w:rPr>
              <w:t xml:space="preserve">合同签订生效后</w:t>
            </w:r>
            <w:r>
              <w:rPr>
                <w:rFonts w:hint="eastAsia" w:hAnsi="宋体" w:cs="宋体"/>
                <w:b w:val="0"/>
                <w:bCs w:val="0"/>
                <w:color w:val="auto"/>
                <w:sz w:val="24"/>
                <w:szCs w:val="24"/>
                <w:highlight w:val="none"/>
                <w:lang w:val="en-US" w:eastAsia="zh-CN"/>
              </w:rPr>
              <w:t xml:space="preserve">1</w:t>
            </w:r>
            <w:r>
              <w:rPr>
                <w:rFonts w:hint="eastAsia" w:hAnsi="宋体" w:eastAsia="宋体" w:cs="宋体"/>
                <w:b w:val="0"/>
                <w:bCs w:val="0"/>
                <w:color w:val="auto"/>
                <w:sz w:val="24"/>
                <w:szCs w:val="24"/>
                <w:highlight w:val="none"/>
                <w:lang w:val="en-US" w:eastAsia="zh-CN"/>
              </w:rPr>
              <w:t xml:space="preserve">年</w:t>
            </w:r>
            <w:r>
              <w:rPr>
                <w:rFonts w:hint="eastAsia" w:hAnsi="宋体" w:cs="Times New Roman"/>
                <w:bCs/>
                <w:sz w:val="24"/>
                <w:highlight w:val="none"/>
                <w:lang w:val="en-US" w:eastAsia="zh-CN"/>
              </w:rPr>
              <w:t xml:space="preserve">；</w:t>
            </w:r>
            <w:r/>
          </w:p>
          <w:p>
            <w:pPr>
              <w:pStyle w:val="824"/>
              <w:numPr>
                <w:ilvl w:val="0"/>
                <w:numId w:val="17"/>
              </w:numPr>
              <w:ind w:left="425" w:right="14" w:hanging="425"/>
              <w:spacing w:line="360" w:lineRule="auto"/>
              <w:rPr>
                <w:rFonts w:hint="eastAsia" w:hAnsi="宋体" w:eastAsia="宋体" w:cs="宋体"/>
                <w:color w:val="auto"/>
                <w:sz w:val="24"/>
                <w:szCs w:val="24"/>
                <w:highlight w:val="none"/>
              </w:rPr>
            </w:pPr>
            <w:r>
              <w:rPr>
                <w:rFonts w:hint="eastAsia" w:hAnsi="宋体" w:eastAsia="宋体" w:cs="Times New Roman"/>
                <w:bCs/>
                <w:sz w:val="24"/>
                <w:highlight w:val="none"/>
                <w:lang w:val="en-US" w:eastAsia="zh-CN"/>
              </w:rPr>
              <w:t xml:space="preserve">质量标准：合格且符合采购需求</w:t>
            </w:r>
            <w:r>
              <w:rPr>
                <w:rFonts w:hint="eastAsia" w:hAnsi="宋体" w:eastAsia="宋体" w:cs="宋体"/>
                <w:color w:val="auto"/>
                <w:sz w:val="24"/>
                <w:szCs w:val="24"/>
                <w:highlight w:val="none"/>
                <w:lang w:eastAsia="zh-CN"/>
              </w:rPr>
              <w:t xml:space="preserve">；</w:t>
            </w:r>
            <w:r/>
          </w:p>
          <w:p>
            <w:pPr>
              <w:pStyle w:val="824"/>
              <w:numPr>
                <w:ilvl w:val="0"/>
                <w:numId w:val="17"/>
              </w:numPr>
              <w:ind w:left="425" w:right="14" w:hanging="425"/>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w:t>
            </w:r>
            <w:r>
              <w:rPr>
                <w:rFonts w:hint="eastAsia" w:hAnsi="宋体" w:eastAsia="宋体" w:cs="宋体"/>
                <w:b w:val="0"/>
                <w:bCs w:val="0"/>
                <w:color w:val="auto"/>
                <w:sz w:val="24"/>
                <w:szCs w:val="24"/>
                <w:highlight w:val="none"/>
                <w:lang w:val="en-US" w:eastAsia="zh-CN"/>
              </w:rPr>
              <w:t xml:space="preserve">预算金额</w:t>
            </w:r>
            <w:r>
              <w:rPr>
                <w:rFonts w:hint="eastAsia" w:hAnsi="宋体" w:eastAsia="宋体" w:cs="宋体"/>
                <w:b w:val="0"/>
                <w:bCs w:val="0"/>
                <w:color w:val="auto"/>
                <w:sz w:val="24"/>
                <w:szCs w:val="24"/>
                <w:highlight w:val="none"/>
              </w:rPr>
              <w:t xml:space="preserve">：</w:t>
            </w:r>
            <w:r>
              <w:rPr>
                <w:rFonts w:hint="eastAsia" w:hAnsi="宋体" w:cs="宋体"/>
                <w:b w:val="0"/>
                <w:bCs w:val="0"/>
                <w:color w:val="auto"/>
                <w:sz w:val="24"/>
                <w:szCs w:val="24"/>
                <w:highlight w:val="none"/>
                <w:lang w:val="en-US" w:eastAsia="zh-CN"/>
              </w:rPr>
              <w:t xml:space="preserve">58万元</w:t>
            </w:r>
            <w:r>
              <w:rPr>
                <w:rFonts w:hint="eastAsia" w:hAnsi="宋体" w:cs="宋体"/>
                <w:b w:val="0"/>
                <w:bCs w:val="0"/>
                <w:color w:val="auto"/>
                <w:sz w:val="24"/>
                <w:szCs w:val="24"/>
                <w:highlight w:val="none"/>
                <w:lang w:eastAsia="zh-CN"/>
              </w:rPr>
              <w:t xml:space="preserve">；</w:t>
            </w:r>
            <w:r/>
          </w:p>
          <w:p>
            <w:pPr>
              <w:pStyle w:val="824"/>
              <w:numPr>
                <w:ilvl w:val="0"/>
                <w:numId w:val="17"/>
              </w:numPr>
              <w:ind w:left="425" w:right="14" w:hanging="425"/>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lang w:val="en-US" w:eastAsia="zh-CN"/>
              </w:rPr>
              <w:t xml:space="preserve">最高限价：</w:t>
            </w:r>
            <w:r>
              <w:rPr>
                <w:rFonts w:hint="eastAsia" w:hAnsi="宋体" w:cs="宋体"/>
                <w:b w:val="0"/>
                <w:bCs w:val="0"/>
                <w:color w:val="auto"/>
                <w:sz w:val="24"/>
                <w:szCs w:val="24"/>
                <w:highlight w:val="none"/>
                <w:lang w:val="en-US" w:eastAsia="zh-CN"/>
              </w:rPr>
              <w:t xml:space="preserve">58万元（超过最高限价的报价无效）；</w:t>
            </w:r>
            <w:r/>
          </w:p>
          <w:p>
            <w:pPr>
              <w:pStyle w:val="824"/>
              <w:numPr>
                <w:ilvl w:val="0"/>
                <w:numId w:val="17"/>
              </w:numPr>
              <w:ind w:left="425" w:right="14" w:hanging="425"/>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合同履行期限：合同签订生效后</w:t>
            </w:r>
            <w:r>
              <w:rPr>
                <w:rFonts w:hint="eastAsia" w:hAnsi="宋体" w:cs="宋体"/>
                <w:b w:val="0"/>
                <w:bCs w:val="0"/>
                <w:color w:val="auto"/>
                <w:sz w:val="24"/>
                <w:szCs w:val="24"/>
                <w:highlight w:val="none"/>
                <w:lang w:val="en-US" w:eastAsia="zh-CN"/>
              </w:rPr>
              <w:t xml:space="preserve">1</w:t>
            </w:r>
            <w:r>
              <w:rPr>
                <w:rFonts w:hint="eastAsia" w:hAnsi="宋体" w:eastAsia="宋体" w:cs="宋体"/>
                <w:b w:val="0"/>
                <w:bCs w:val="0"/>
                <w:color w:val="auto"/>
                <w:sz w:val="24"/>
                <w:szCs w:val="24"/>
                <w:highlight w:val="none"/>
                <w:lang w:val="en-US" w:eastAsia="zh-CN"/>
              </w:rPr>
              <w:t xml:space="preserve">年</w:t>
            </w:r>
            <w:r>
              <w:rPr>
                <w:rFonts w:hint="eastAsia" w:hAnsi="宋体" w:eastAsia="宋体" w:cs="宋体"/>
                <w:b w:val="0"/>
                <w:bCs w:val="0"/>
                <w:color w:val="auto"/>
                <w:sz w:val="24"/>
                <w:szCs w:val="24"/>
                <w:highlight w:val="none"/>
                <w:lang w:eastAsia="zh-CN"/>
              </w:rPr>
              <w:t xml:space="preserve">；</w:t>
            </w:r>
            <w:r/>
          </w:p>
          <w:p>
            <w:pPr>
              <w:pStyle w:val="824"/>
              <w:numPr>
                <w:ilvl w:val="0"/>
                <w:numId w:val="17"/>
              </w:numPr>
              <w:ind w:left="425" w:right="14" w:hanging="425"/>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本项目是否接受联合体投标：否</w:t>
            </w:r>
            <w:r>
              <w:rPr>
                <w:rFonts w:hint="eastAsia" w:hAnsi="宋体" w:eastAsia="宋体" w:cs="宋体"/>
                <w:b w:val="0"/>
                <w:bCs w:val="0"/>
                <w:color w:val="auto"/>
                <w:sz w:val="24"/>
                <w:szCs w:val="24"/>
                <w:highlight w:val="none"/>
                <w:lang w:eastAsia="zh-CN"/>
              </w:rPr>
              <w:t xml:space="preserve">；</w:t>
            </w:r>
            <w:r/>
          </w:p>
          <w:p>
            <w:pPr>
              <w:pStyle w:val="824"/>
              <w:numPr>
                <w:ilvl w:val="0"/>
                <w:numId w:val="17"/>
              </w:numPr>
              <w:ind w:left="425" w:right="14" w:hanging="425"/>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本项目是否接受进口产品投标：否</w:t>
            </w:r>
            <w:r>
              <w:rPr>
                <w:rFonts w:hint="eastAsia" w:hAnsi="宋体" w:eastAsia="宋体" w:cs="宋体"/>
                <w:b w:val="0"/>
                <w:bCs w:val="0"/>
                <w:color w:val="auto"/>
                <w:sz w:val="24"/>
                <w:szCs w:val="24"/>
                <w:highlight w:val="none"/>
                <w:lang w:eastAsia="zh-CN"/>
              </w:rPr>
              <w:t xml:space="preserve">；</w:t>
            </w:r>
            <w:r/>
          </w:p>
          <w:p>
            <w:pPr>
              <w:pStyle w:val="824"/>
              <w:numPr>
                <w:ilvl w:val="0"/>
                <w:numId w:val="17"/>
              </w:numPr>
              <w:ind w:left="0" w:right="14" w:firstLine="0"/>
              <w:spacing w:line="360" w:lineRule="auto"/>
              <w:tabs>
                <w:tab w:val="left" w:pos="0" w:leader="none"/>
              </w:tabs>
              <w:rPr>
                <w:rFonts w:ascii="宋体" w:hAnsi="宋体" w:cs="宋体"/>
                <w:sz w:val="24"/>
                <w:highlight w:val="none"/>
              </w:rPr>
            </w:pPr>
            <w:r>
              <w:rPr>
                <w:rFonts w:hint="eastAsia" w:hAnsi="宋体" w:eastAsia="宋体" w:cs="宋体"/>
                <w:b w:val="0"/>
                <w:bCs w:val="0"/>
                <w:color w:val="auto"/>
                <w:sz w:val="24"/>
                <w:szCs w:val="24"/>
                <w:highlight w:val="none"/>
              </w:rPr>
              <w:t xml:space="preserve">本项目是否专门面向中小企业：</w:t>
            </w:r>
            <w:r>
              <w:rPr>
                <w:rFonts w:hint="eastAsia" w:hAnsi="宋体" w:eastAsia="宋体" w:cs="宋体"/>
                <w:b w:val="0"/>
                <w:bCs w:val="0"/>
                <w:color w:val="auto"/>
                <w:sz w:val="24"/>
                <w:szCs w:val="24"/>
                <w:highlight w:val="none"/>
                <w:lang w:val="en-US" w:eastAsia="zh-CN"/>
              </w:rPr>
              <w:t xml:space="preserve">是</w:t>
            </w:r>
            <w:r>
              <w:rPr>
                <w:rFonts w:hint="eastAsia" w:hAnsi="宋体" w:eastAsia="宋体" w:cs="宋体"/>
                <w:b w:val="0"/>
                <w:bCs w:val="0"/>
                <w:color w:val="auto"/>
                <w:sz w:val="24"/>
                <w:szCs w:val="24"/>
                <w:highlight w:val="none"/>
                <w:lang w:eastAsia="zh-CN"/>
              </w:rPr>
              <w:t xml:space="preserve">；</w:t>
            </w:r>
            <w:r/>
          </w:p>
          <w:p>
            <w:pPr>
              <w:pStyle w:val="824"/>
              <w:numPr>
                <w:ilvl w:val="0"/>
                <w:numId w:val="17"/>
              </w:numPr>
              <w:ind w:left="0" w:right="14" w:firstLine="0"/>
              <w:spacing w:line="360" w:lineRule="auto"/>
              <w:rPr>
                <w:rFonts w:ascii="宋体" w:hAnsi="宋体" w:cs="宋体"/>
                <w:sz w:val="24"/>
              </w:rPr>
            </w:pPr>
            <w:r>
              <w:rPr>
                <w:rFonts w:hint="eastAsia" w:hAnsi="宋体" w:eastAsia="宋体" w:cs="宋体"/>
                <w:b w:val="0"/>
                <w:bCs w:val="0"/>
                <w:color w:val="auto"/>
                <w:sz w:val="24"/>
                <w:szCs w:val="24"/>
                <w:highlight w:val="none"/>
              </w:rPr>
              <w:t xml:space="preserve">本项目标的所属行业：</w:t>
            </w:r>
            <w:r>
              <w:rPr>
                <w:rFonts w:hint="eastAsia" w:ascii="Arial" w:hAnsi="Arial" w:cs="宋体"/>
                <w:color w:val="auto"/>
                <w:sz w:val="24"/>
                <w:szCs w:val="24"/>
                <w:highlight w:val="none"/>
              </w:rPr>
              <w:t xml:space="preserve">其他未列明行业</w:t>
            </w:r>
            <w:r>
              <w:rPr>
                <w:rFonts w:hint="eastAsia" w:ascii="Arial" w:hAnsi="Arial"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 xml:space="preserve">业人员10人以下的为微型企业</w:t>
            </w:r>
            <w:r>
              <w:rPr>
                <w:rFonts w:hint="eastAsia" w:hAnsi="宋体" w:cs="宋体"/>
                <w:b w:val="0"/>
                <w:bCs w:val="0"/>
                <w:color w:val="auto"/>
                <w:sz w:val="24"/>
                <w:szCs w:val="24"/>
                <w:highlight w:val="none"/>
                <w:lang w:val="en-US" w:eastAsia="zh-CN"/>
              </w:rPr>
              <w:t xml:space="preserve"> </w:t>
            </w:r>
            <w:r/>
          </w:p>
        </w:tc>
      </w:tr>
      <w:tr>
        <w:trPr>
          <w:trHeight w:val="699"/>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8538" w:type="dxa"/>
            <w:vAlign w:val="center"/>
            <w:textDirection w:val="lrTb"/>
            <w:noWrap w:val="false"/>
          </w:tcPr>
          <w:p>
            <w:pPr>
              <w:ind w:firstLine="480"/>
              <w:spacing w:line="360" w:lineRule="auto"/>
              <w:widowControl/>
              <w:rPr>
                <w:rFonts w:hint="eastAsia" w:ascii="宋体" w:hAnsi="宋体" w:cs="Times New Roman"/>
                <w:sz w:val="24"/>
                <w:lang w:val="zh-CN"/>
              </w:rPr>
            </w:pPr>
            <w:r>
              <w:rPr>
                <w:rFonts w:hint="eastAsia" w:ascii="宋体" w:hAnsi="宋体" w:cs="Times New Roman"/>
                <w:sz w:val="24"/>
                <w:lang w:val="zh-CN"/>
              </w:rPr>
              <w:t xml:space="preserve">报价供应商资格要求：</w:t>
            </w:r>
            <w:r/>
          </w:p>
          <w:p>
            <w:pPr>
              <w:ind w:firstLine="480"/>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rPr>
            </w:pPr>
            <w:r>
              <w:rPr>
                <w:rFonts w:hint="eastAsia" w:ascii="宋体" w:hAnsi="宋体"/>
                <w:sz w:val="24"/>
              </w:rPr>
              <w:t xml:space="preserve">（1）参加政府采购活动前三年内，在经营活动中没有重大违法记录；具有履行合同所必需的设备和专业技术能力；（提供关于资格的声明函，格式见附件）</w:t>
            </w:r>
            <w:r/>
          </w:p>
          <w:p>
            <w:pPr>
              <w:ind w:firstLine="480"/>
              <w:spacing w:line="360" w:lineRule="auto"/>
              <w:rPr>
                <w:rFonts w:ascii="宋体" w:hAnsi="宋体"/>
                <w:sz w:val="24"/>
              </w:rPr>
            </w:pPr>
            <w:r>
              <w:rPr>
                <w:rFonts w:hint="eastAsia" w:ascii="宋体" w:hAnsi="宋体"/>
                <w:sz w:val="24"/>
              </w:rPr>
              <w:t xml:space="preserve">（2）具有独立承担民事责任的能力（提供具有独立承担民事责任能力的报价供应商有效的营业执照或相关部门的登记证明文件原件扫描件加盖公章）</w:t>
            </w:r>
            <w:r/>
          </w:p>
          <w:p>
            <w:pPr>
              <w:ind w:firstLine="480"/>
              <w:spacing w:line="360" w:lineRule="auto"/>
              <w:rPr>
                <w:rFonts w:ascii="宋体" w:hAnsi="宋体"/>
                <w:sz w:val="24"/>
              </w:rPr>
            </w:pPr>
            <w:r>
              <w:rPr>
                <w:rFonts w:hint="eastAsia" w:ascii="宋体" w:hAnsi="宋体"/>
                <w:sz w:val="24"/>
              </w:rPr>
              <w:t xml:space="preserve">（3）具有良好的商业信誉和健全的财务会计制度[提供报价供应商</w:t>
            </w:r>
            <w:r>
              <w:rPr>
                <w:rFonts w:hint="eastAsia" w:ascii="宋体" w:hAnsi="宋体"/>
                <w:sz w:val="24"/>
                <w:lang w:val="en-US" w:eastAsia="zh-CN"/>
              </w:rPr>
              <w:t xml:space="preserve">最</w:t>
            </w:r>
            <w:r>
              <w:rPr>
                <w:rFonts w:hint="eastAsia" w:ascii="宋体" w:hAnsi="宋体"/>
                <w:sz w:val="24"/>
              </w:rPr>
              <w:t xml:space="preserve">近三个月中任意一个月份（不含磋商当月）的财务状况报告（资产负债表和利润表）</w:t>
            </w:r>
            <w:r>
              <w:rPr>
                <w:rFonts w:hint="eastAsia" w:ascii="宋体" w:hAnsi="宋体"/>
                <w:sz w:val="24"/>
                <w:lang w:val="en-US" w:eastAsia="zh-CN"/>
              </w:rPr>
              <w:t xml:space="preserve">或</w:t>
            </w:r>
            <w:r>
              <w:rPr>
                <w:rFonts w:hint="eastAsia" w:ascii="宋体" w:hAnsi="宋体"/>
                <w:sz w:val="24"/>
              </w:rPr>
              <w:t xml:space="preserve">由第三方事务所出具的</w:t>
            </w:r>
            <w:r>
              <w:rPr>
                <w:rFonts w:hint="eastAsia" w:ascii="宋体" w:hAnsi="宋体"/>
                <w:sz w:val="24"/>
                <w:lang w:val="en-US" w:eastAsia="zh-CN"/>
              </w:rPr>
              <w:t xml:space="preserve">2024年度</w:t>
            </w:r>
            <w:r>
              <w:rPr>
                <w:rFonts w:hint="eastAsia" w:ascii="宋体" w:hAnsi="宋体"/>
                <w:sz w:val="24"/>
              </w:rPr>
              <w:t xml:space="preserve">的财务审计报告和所附已审财务报告的原件扫描件并加盖公章]</w:t>
            </w:r>
            <w:r/>
          </w:p>
          <w:p>
            <w:pPr>
              <w:ind w:firstLine="480"/>
              <w:spacing w:line="360" w:lineRule="auto"/>
              <w:rPr>
                <w:rFonts w:ascii="宋体" w:hAnsi="宋体"/>
                <w:sz w:val="24"/>
              </w:rPr>
            </w:pPr>
            <w:r>
              <w:rPr>
                <w:rFonts w:hint="eastAsia" w:ascii="宋体" w:hAnsi="宋体"/>
                <w:sz w:val="24"/>
              </w:rPr>
              <w:t xml:space="preserve">（4）有依法缴纳税收的良好记录；[提供报价供应商</w:t>
            </w:r>
            <w:r>
              <w:rPr>
                <w:rFonts w:hint="eastAsia" w:ascii="宋体" w:hAnsi="宋体"/>
                <w:sz w:val="24"/>
                <w:lang w:val="en-US" w:eastAsia="zh-CN"/>
              </w:rPr>
              <w:t xml:space="preserve">最</w:t>
            </w:r>
            <w:r>
              <w:rPr>
                <w:rFonts w:hint="eastAsia" w:ascii="宋体" w:hAnsi="宋体"/>
                <w:sz w:val="24"/>
              </w:rPr>
              <w:t xml:space="preserve">近三个月中任意一个月份（不含磋商当月）的依法缴纳税收的相关材料（提供相关主管部门证明</w:t>
            </w:r>
            <w:r>
              <w:rPr>
                <w:rFonts w:hint="eastAsia" w:ascii="宋体" w:hAnsi="宋体" w:cs="Times New Roman"/>
                <w:bCs w:val="0"/>
                <w:color w:val="auto"/>
                <w:sz w:val="24"/>
                <w:highlight w:val="none"/>
                <w:lang w:val="en-US" w:eastAsia="zh-CN"/>
              </w:rPr>
              <w:t xml:space="preserve">或完税证明</w:t>
            </w:r>
            <w:r>
              <w:rPr>
                <w:rFonts w:hint="eastAsia" w:ascii="宋体" w:hAnsi="宋体"/>
                <w:sz w:val="24"/>
              </w:rPr>
              <w:t xml:space="preserve">或银行代扣证明）原件扫描件并加盖公章]</w:t>
            </w:r>
            <w:r/>
          </w:p>
          <w:p>
            <w:pPr>
              <w:ind w:firstLine="480"/>
              <w:jc w:val="left"/>
              <w:spacing w:line="360" w:lineRule="auto"/>
              <w:shd w:val="clear" w:color="auto"/>
              <w:widowControl/>
              <w:rPr>
                <w:rFonts w:hint="eastAsia" w:ascii="宋体" w:hAnsi="宋体"/>
                <w:sz w:val="24"/>
                <w:lang w:val="zh-CN"/>
              </w:rPr>
            </w:pPr>
            <w:r>
              <w:rPr>
                <w:rFonts w:hint="eastAsia" w:ascii="宋体" w:hAnsi="宋体"/>
                <w:sz w:val="24"/>
              </w:rPr>
              <w:t xml:space="preserve">（5）有依法缴纳社会保障资金的良好记录[提供报价供应商</w:t>
            </w:r>
            <w:r>
              <w:rPr>
                <w:rFonts w:hint="eastAsia" w:ascii="宋体" w:hAnsi="宋体"/>
                <w:sz w:val="24"/>
                <w:lang w:val="en-US" w:eastAsia="zh-CN"/>
              </w:rPr>
              <w:t xml:space="preserve">最</w:t>
            </w:r>
            <w:r>
              <w:rPr>
                <w:rFonts w:hint="eastAsia" w:ascii="宋体" w:hAnsi="宋体"/>
                <w:sz w:val="24"/>
              </w:rPr>
              <w:t xml:space="preserve">近三个月中任意一个月份（不含磋商当月）的依法缴纳社会保障资金的相关材料；（提供相关主管部门证明</w:t>
            </w:r>
            <w:r>
              <w:rPr>
                <w:rFonts w:hint="eastAsia" w:ascii="宋体" w:hAnsi="宋体" w:cs="Times New Roman"/>
                <w:bCs w:val="0"/>
                <w:color w:val="auto"/>
                <w:sz w:val="24"/>
                <w:highlight w:val="none"/>
                <w:lang w:val="en-US" w:eastAsia="zh-CN"/>
              </w:rPr>
              <w:t xml:space="preserve">或完税证明</w:t>
            </w:r>
            <w:r>
              <w:rPr>
                <w:rFonts w:hint="eastAsia" w:ascii="宋体" w:hAnsi="宋体"/>
                <w:sz w:val="24"/>
              </w:rPr>
              <w:t xml:space="preserve">或银行代扣证明）原件扫描件并加盖公章]</w:t>
            </w:r>
            <w:r/>
          </w:p>
          <w:p>
            <w:pPr>
              <w:ind w:firstLine="480"/>
              <w:spacing w:line="360" w:lineRule="auto"/>
              <w:rPr>
                <w:rFonts w:ascii="宋体" w:hAnsi="宋体"/>
                <w:sz w:val="24"/>
              </w:rPr>
            </w:pPr>
            <w:r>
              <w:rPr>
                <w:rFonts w:hint="eastAsia" w:ascii="宋体" w:hAnsi="宋体"/>
                <w:sz w:val="24"/>
                <w:szCs w:val="24"/>
              </w:rPr>
              <w:t xml:space="preserve">2.落实政府采购政策需满足的资格要求：报价供应商应为中型企业/小型企业/微型企业/监狱企业/残疾人福利企业，报价供应商如为中小微企业的提供《中小企业声明函》；报价供应商如为监狱和戒毒企业的，按照财政部《司法部关于政府采购支持监狱企业发展有关问题》（财库〔2014〕68号）的规定提供由省级以上监狱管理局、戒毒管理局（含新疆生产建设兵团）出具的属于监狱企业的证明文件复印件；报价供</w:t>
            </w:r>
            <w:r>
              <w:rPr>
                <w:rFonts w:hint="eastAsia" w:ascii="宋体" w:hAnsi="宋体"/>
                <w:sz w:val="24"/>
              </w:rPr>
              <w:t xml:space="preserve">应商如为残疾人福利性单位的提供《残疾人福利性单位声明函》。</w:t>
            </w:r>
            <w:r/>
          </w:p>
          <w:p>
            <w:pPr>
              <w:ind w:firstLine="480"/>
              <w:spacing w:line="360" w:lineRule="auto"/>
              <w:rPr>
                <w:rFonts w:ascii="宋体" w:hAnsi="宋体"/>
                <w:sz w:val="24"/>
              </w:rPr>
            </w:pPr>
            <w:r>
              <w:rPr>
                <w:rFonts w:hint="eastAsia" w:ascii="宋体" w:hAnsi="宋体"/>
                <w:sz w:val="24"/>
              </w:rPr>
              <w:t xml:space="preserve">3.本项目的特定资格要求：</w:t>
            </w:r>
            <w:r/>
          </w:p>
          <w:p>
            <w:pPr>
              <w:ind w:firstLine="480"/>
              <w:jc w:val="left"/>
              <w:spacing w:line="360" w:lineRule="auto"/>
              <w:shd w:val="clear" w:color="auto" w:fill="auto"/>
              <w:widowControl/>
              <w:rPr>
                <w:rFonts w:hint="eastAsia" w:ascii="宋体" w:hAnsi="宋体" w:eastAsia="宋体"/>
                <w:color w:val="auto"/>
                <w:sz w:val="24"/>
                <w:szCs w:val="24"/>
                <w:highlight w:val="none"/>
                <w:lang w:eastAsia="zh-CN"/>
              </w:rPr>
            </w:pPr>
            <w:r>
              <w:rPr>
                <w:rFonts w:hint="eastAsia" w:ascii="宋体" w:hAnsi="宋体"/>
                <w:sz w:val="24"/>
                <w:highlight w:val="none"/>
              </w:rPr>
              <w:t xml:space="preserve">（1）报价</w:t>
            </w:r>
            <w:r>
              <w:rPr>
                <w:rFonts w:hint="eastAsia" w:ascii="宋体" w:hAnsi="宋体"/>
                <w:color w:val="auto"/>
                <w:sz w:val="24"/>
                <w:szCs w:val="24"/>
                <w:highlight w:val="none"/>
              </w:rPr>
              <w:t xml:space="preserve">供应商</w:t>
            </w:r>
            <w:r>
              <w:rPr>
                <w:rFonts w:hint="eastAsia" w:ascii="宋体" w:hAnsi="宋体"/>
                <w:color w:val="auto"/>
                <w:sz w:val="24"/>
                <w:szCs w:val="24"/>
                <w:highlight w:val="none"/>
                <w:lang w:val="en-US" w:eastAsia="zh-CN"/>
              </w:rPr>
              <w:t xml:space="preserve">应为</w:t>
            </w:r>
            <w:r>
              <w:rPr>
                <w:rFonts w:hint="eastAsia" w:ascii="宋体" w:hAnsi="宋体"/>
                <w:color w:val="auto"/>
                <w:sz w:val="24"/>
                <w:szCs w:val="24"/>
                <w:highlight w:val="none"/>
              </w:rPr>
              <w:t xml:space="preserve">社会消防技术服务信息系统中消防设施维护保养检测类企业，以“社会消防技术服务信息系统”网站查询结果为准</w:t>
            </w:r>
            <w:r>
              <w:rPr>
                <w:rFonts w:hint="eastAsia" w:ascii="宋体" w:hAnsi="宋体"/>
                <w:color w:val="auto"/>
                <w:sz w:val="24"/>
                <w:szCs w:val="24"/>
                <w:highlight w:val="none"/>
                <w:lang w:eastAsia="zh-CN"/>
              </w:rPr>
              <w:t xml:space="preserve">；</w:t>
            </w:r>
            <w:r/>
          </w:p>
          <w:p>
            <w:pPr>
              <w:ind w:firstLine="480"/>
              <w:jc w:val="left"/>
              <w:spacing w:line="360" w:lineRule="auto"/>
              <w:shd w:val="clear" w:color="auto" w:fill="auto"/>
              <w:widowControl/>
              <w:rPr>
                <w:rFonts w:hint="eastAsia" w:ascii="宋体" w:hAnsi="宋体"/>
                <w:sz w:val="24"/>
                <w:highlight w:val="none"/>
                <w:lang w:val="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sz w:val="24"/>
                <w:highlight w:val="none"/>
              </w:rPr>
              <w:t xml:space="preserve">报价供应商授权委托人</w:t>
            </w:r>
            <w:r>
              <w:rPr>
                <w:rFonts w:hint="eastAsia" w:ascii="宋体" w:hAnsi="宋体"/>
                <w:sz w:val="24"/>
                <w:highlight w:val="none"/>
                <w:lang w:val="en-US" w:eastAsia="zh-CN"/>
              </w:rPr>
              <w:t xml:space="preserve">及</w:t>
            </w:r>
            <w:r>
              <w:rPr>
                <w:rFonts w:hint="eastAsia" w:ascii="宋体" w:hAnsi="宋体"/>
                <w:color w:val="auto"/>
                <w:sz w:val="24"/>
                <w:szCs w:val="24"/>
                <w:highlight w:val="none"/>
              </w:rPr>
              <w:t xml:space="preserve">项目负责人</w:t>
            </w:r>
            <w:r>
              <w:rPr>
                <w:rFonts w:hint="eastAsia" w:ascii="宋体" w:hAnsi="宋体"/>
                <w:sz w:val="24"/>
                <w:highlight w:val="none"/>
                <w:lang w:val="en-US" w:eastAsia="zh-CN"/>
              </w:rPr>
              <w:t xml:space="preserve">应</w:t>
            </w:r>
            <w:r>
              <w:rPr>
                <w:rFonts w:hint="eastAsia" w:ascii="宋体" w:hAnsi="宋体"/>
                <w:sz w:val="24"/>
                <w:highlight w:val="none"/>
              </w:rPr>
              <w:t xml:space="preserve">为报价供应商在职员工；[提供法定代表人授权委托书、</w:t>
            </w:r>
            <w:r>
              <w:rPr>
                <w:rFonts w:hint="eastAsia" w:ascii="宋体" w:hAnsi="宋体"/>
                <w:sz w:val="24"/>
                <w:highlight w:val="none"/>
                <w:lang w:val="zh-CN"/>
              </w:rPr>
              <w:t xml:space="preserve">授权委托人与</w:t>
            </w:r>
            <w:r>
              <w:rPr>
                <w:rFonts w:hint="eastAsia" w:ascii="宋体" w:hAnsi="宋体"/>
                <w:sz w:val="24"/>
                <w:highlight w:val="none"/>
              </w:rPr>
              <w:t xml:space="preserve">报价供应商</w:t>
            </w:r>
            <w:r>
              <w:rPr>
                <w:rFonts w:hint="eastAsia" w:ascii="宋体" w:hAnsi="宋体"/>
                <w:sz w:val="24"/>
                <w:highlight w:val="none"/>
                <w:lang w:val="zh-CN"/>
              </w:rPr>
              <w:t xml:space="preserve">企业签订的劳动合同、由法定的社保收缴部门出具的最近三个月中任意一个月（不含磋商当月）的依法缴纳社会保障资金的相关社保证明材料扫描件加盖公章，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报价供应商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p>
          <w:p>
            <w:pPr>
              <w:ind w:firstLine="480"/>
              <w:jc w:val="left"/>
              <w:spacing w:line="360" w:lineRule="auto"/>
              <w:shd w:val="clear" w:color="auto" w:fill="auto"/>
              <w:widowControl/>
              <w:rPr>
                <w:rFonts w:hint="eastAsia" w:ascii="宋体" w:hAnsi="宋体" w:eastAsia="宋体"/>
                <w:color w:val="auto"/>
                <w:sz w:val="24"/>
                <w:szCs w:val="24"/>
                <w:highlight w:val="none"/>
                <w:lang w:eastAsia="zh-CN"/>
              </w:rPr>
            </w:pPr>
            <w:r>
              <w:rPr>
                <w:rFonts w:hint="eastAsia" w:ascii="宋体" w:hAnsi="宋体"/>
                <w:sz w:val="24"/>
                <w:highlight w:val="none"/>
                <w:lang w:val="zh-CN"/>
              </w:rPr>
              <w:t xml:space="preserve">（</w:t>
            </w:r>
            <w:r>
              <w:rPr>
                <w:rFonts w:hint="eastAsia" w:ascii="宋体" w:hAnsi="宋体"/>
                <w:sz w:val="24"/>
                <w:highlight w:val="none"/>
                <w:lang w:val="en-US" w:eastAsia="zh-CN"/>
              </w:rPr>
              <w:t xml:space="preserve">3</w:t>
            </w:r>
            <w:r>
              <w:rPr>
                <w:rFonts w:hint="eastAsia" w:ascii="宋体" w:hAnsi="宋体"/>
                <w:sz w:val="24"/>
                <w:highlight w:val="none"/>
                <w:lang w:val="zh-CN"/>
              </w:rPr>
              <w:t xml:space="preserve">）</w:t>
            </w:r>
            <w:r>
              <w:rPr>
                <w:rFonts w:hint="eastAsia" w:ascii="宋体" w:hAnsi="宋体"/>
                <w:color w:val="auto"/>
                <w:sz w:val="24"/>
                <w:szCs w:val="24"/>
                <w:highlight w:val="none"/>
              </w:rPr>
              <w:t xml:space="preserve">项目负责人具</w:t>
            </w:r>
            <w:r>
              <w:rPr>
                <w:rFonts w:hint="eastAsia" w:ascii="宋体" w:hAnsi="宋体" w:eastAsia="宋体"/>
                <w:color w:val="auto"/>
                <w:sz w:val="24"/>
                <w:szCs w:val="24"/>
                <w:highlight w:val="none"/>
                <w:lang w:val="en-US" w:eastAsia="zh-CN"/>
              </w:rPr>
              <w:t xml:space="preserve">有二级及以上</w:t>
            </w:r>
            <w:r>
              <w:rPr>
                <w:rFonts w:hint="eastAsia" w:ascii="宋体" w:hAnsi="宋体"/>
                <w:color w:val="auto"/>
                <w:sz w:val="24"/>
                <w:szCs w:val="24"/>
                <w:highlight w:val="none"/>
              </w:rPr>
              <w:t xml:space="preserve">注册消防工程师证书</w:t>
            </w:r>
            <w:r>
              <w:rPr>
                <w:rFonts w:hint="eastAsia" w:ascii="宋体" w:hAnsi="宋体"/>
                <w:color w:val="auto"/>
                <w:sz w:val="24"/>
                <w:szCs w:val="24"/>
                <w:highlight w:val="none"/>
                <w:lang w:eastAsia="zh-CN"/>
              </w:rPr>
              <w:t xml:space="preserve">；</w:t>
            </w:r>
            <w:r/>
          </w:p>
          <w:p>
            <w:pPr>
              <w:ind w:firstLine="480"/>
              <w:jc w:val="left"/>
              <w:spacing w:line="360" w:lineRule="auto"/>
              <w:shd w:val="clear" w:color="auto" w:fill="auto"/>
              <w:widowControl/>
              <w:rPr>
                <w:rFonts w:hint="eastAsia" w:ascii="宋体" w:hAnsi="宋体" w:cs="Times New Roman"/>
                <w:sz w:val="24"/>
              </w:rPr>
            </w:pPr>
            <w:r>
              <w:rPr>
                <w:rFonts w:hint="eastAsia" w:ascii="宋体" w:hAnsi="宋体" w:cs="Times New Roman"/>
                <w:sz w:val="24"/>
              </w:rPr>
              <w:t xml:space="preserve">（</w:t>
            </w:r>
            <w:r>
              <w:rPr>
                <w:rFonts w:hint="eastAsia" w:ascii="宋体" w:hAnsi="宋体" w:cs="Times New Roman"/>
                <w:sz w:val="24"/>
                <w:lang w:val="en-US" w:eastAsia="zh-CN"/>
              </w:rPr>
              <w:t xml:space="preserve">4</w:t>
            </w:r>
            <w:r>
              <w:rPr>
                <w:rFonts w:hint="eastAsia" w:ascii="宋体" w:hAnsi="宋体" w:cs="Times New Roman"/>
                <w:sz w:val="24"/>
              </w:rPr>
              <w:t xml:space="preserve">）单位负责人为同一人或者存在直接控股、管理关系的不同供应商，不得同时参加同一合同项的政府采购活动；（提供承诺书）</w:t>
            </w:r>
            <w:r/>
          </w:p>
          <w:p>
            <w:pPr>
              <w:ind w:firstLine="480"/>
              <w:jc w:val="left"/>
              <w:spacing w:line="360" w:lineRule="auto"/>
              <w:shd w:val="clear" w:color="auto" w:fill="auto"/>
              <w:widowControl/>
              <w:rPr>
                <w:rFonts w:hint="eastAsia" w:ascii="宋体" w:hAnsi="宋体" w:cs="Times New Roman"/>
                <w:sz w:val="24"/>
              </w:rPr>
            </w:pPr>
            <w:r>
              <w:rPr>
                <w:rFonts w:hint="eastAsia" w:ascii="宋体" w:hAnsi="宋体" w:cs="Times New Roman"/>
                <w:sz w:val="24"/>
              </w:rPr>
              <w:t xml:space="preserve">（</w:t>
            </w:r>
            <w:r>
              <w:rPr>
                <w:rFonts w:hint="eastAsia" w:ascii="宋体" w:hAnsi="宋体" w:cs="Times New Roman"/>
                <w:sz w:val="24"/>
                <w:lang w:val="en-US" w:eastAsia="zh-CN"/>
              </w:rPr>
              <w:t xml:space="preserve">5</w:t>
            </w:r>
            <w:r>
              <w:rPr>
                <w:rFonts w:hint="eastAsia" w:ascii="宋体" w:hAnsi="宋体" w:cs="Times New Roman"/>
                <w:sz w:val="24"/>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p>
          <w:p>
            <w:pPr>
              <w:ind w:firstLine="480"/>
              <w:jc w:val="left"/>
              <w:spacing w:line="360" w:lineRule="auto"/>
              <w:shd w:val="clear" w:color="auto" w:fill="auto"/>
              <w:widowControl/>
              <w:rPr>
                <w:rFonts w:hint="eastAsia" w:ascii="宋体" w:hAnsi="宋体" w:cs="Times New Roman"/>
                <w:sz w:val="24"/>
              </w:rPr>
            </w:pPr>
            <w:r>
              <w:rPr>
                <w:rFonts w:hint="eastAsia" w:ascii="宋体" w:hAnsi="宋体" w:cs="Times New Roman"/>
                <w:sz w:val="24"/>
                <w:lang w:val="zh-CN"/>
              </w:rPr>
              <w:t xml:space="preserve">（</w:t>
            </w:r>
            <w:r>
              <w:rPr>
                <w:rFonts w:hint="eastAsia" w:ascii="宋体" w:hAnsi="宋体" w:cs="Times New Roman"/>
                <w:sz w:val="24"/>
                <w:lang w:val="en-US" w:eastAsia="zh-CN"/>
              </w:rPr>
              <w:t xml:space="preserve">6</w:t>
            </w:r>
            <w:r>
              <w:rPr>
                <w:rFonts w:hint="eastAsia" w:ascii="宋体" w:hAnsi="宋体" w:cs="Times New Roman"/>
                <w:sz w:val="24"/>
                <w:lang w:val="zh-CN"/>
              </w:rPr>
              <w:t xml:space="preserve">）</w:t>
            </w:r>
            <w:r>
              <w:rPr>
                <w:rFonts w:hint="eastAsia" w:ascii="宋体" w:hAnsi="宋体" w:cs="Times New Roman"/>
                <w:sz w:val="24"/>
              </w:rPr>
              <w:t xml:space="preserve">本项目不接受联合体。</w:t>
            </w:r>
            <w:r/>
          </w:p>
          <w:p>
            <w:pPr>
              <w:ind w:firstLine="480"/>
              <w:spacing w:line="360" w:lineRule="auto"/>
              <w:widowControl/>
              <w:rPr>
                <w:rFonts w:hint="eastAsia" w:ascii="宋体" w:hAnsi="宋体" w:cs="Times New Roman"/>
                <w:sz w:val="24"/>
                <w:lang w:val="zh-CN"/>
              </w:rPr>
            </w:pPr>
            <w:r>
              <w:rPr>
                <w:rFonts w:hint="eastAsia" w:ascii="宋体" w:hAnsi="宋体" w:cs="Times New Roman"/>
                <w:sz w:val="24"/>
                <w:szCs w:val="24"/>
              </w:rPr>
              <w:t xml:space="preserve">注：采购人及采购代理机构有权对以上资格条件进行核查，如报价供应商有弄虚作假行为或不具备以上条件的，视为报价供应商自动放弃磋商资格或中标资格。</w:t>
            </w:r>
            <w:r/>
          </w:p>
        </w:tc>
      </w:tr>
      <w:tr>
        <w:trPr>
          <w:trHeight w:val="440"/>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8538" w:type="dxa"/>
            <w:vAlign w:val="center"/>
            <w:textDirection w:val="lrTb"/>
            <w:noWrap w:val="false"/>
          </w:tcPr>
          <w:p>
            <w:pPr>
              <w:numPr>
                <w:ilvl w:val="0"/>
                <w:numId w:val="18"/>
              </w:numPr>
              <w:ind w:firstLine="480"/>
              <w:jc w:val="left"/>
              <w:spacing w:line="360" w:lineRule="auto"/>
              <w:shd w:val="clear" w:color="auto" w:fill="ffffff"/>
              <w:widowControl/>
              <w:rPr>
                <w:rFonts w:ascii="宋体" w:hAnsi="宋体"/>
                <w:bCs/>
                <w:sz w:val="24"/>
              </w:rPr>
            </w:pPr>
            <w:r>
              <w:rPr>
                <w:rFonts w:hint="eastAsia" w:ascii="宋体" w:hAnsi="宋体"/>
                <w:bCs/>
                <w:sz w:val="24"/>
              </w:rPr>
              <w:t xml:space="preserve">获取采购文件方式：供应商登录苏采云，采购文件（后缀名为“.kedt”）、供应商操作手册及政府采购客户端工具也可通过“苏采云”系统－已报名项目－报名详情页面内相应链接进行下载。</w:t>
            </w:r>
            <w:r/>
          </w:p>
          <w:p>
            <w:pPr>
              <w:numPr>
                <w:ilvl w:val="0"/>
                <w:numId w:val="18"/>
              </w:numPr>
              <w:ind w:firstLine="480"/>
              <w:jc w:val="left"/>
              <w:spacing w:line="360" w:lineRule="auto"/>
              <w:shd w:val="clear" w:color="auto" w:fill="ffffff"/>
              <w:widowControl/>
              <w:rPr>
                <w:rFonts w:ascii="宋体" w:hAnsi="宋体"/>
                <w:sz w:val="24"/>
              </w:rPr>
            </w:pPr>
            <w:r>
              <w:rPr>
                <w:rFonts w:hint="eastAsia" w:ascii="宋体" w:hAnsi="宋体"/>
                <w:bCs/>
                <w:sz w:val="24"/>
              </w:rPr>
              <w:t xml:space="preserve">采购文件获取时间：</w:t>
            </w:r>
            <w:r>
              <w:rPr>
                <w:rFonts w:hint="eastAsia" w:ascii="宋体" w:hAnsi="宋体"/>
                <w:b/>
                <w:sz w:val="24"/>
              </w:rPr>
              <w:t xml:space="preserve">自招标文件公告发布之日起5个工作日</w:t>
            </w:r>
            <w:r>
              <w:rPr>
                <w:rFonts w:hint="eastAsia" w:hAnsi="宋体"/>
                <w:bCs/>
                <w:sz w:val="24"/>
              </w:rPr>
              <w:t xml:space="preserve">，</w:t>
            </w:r>
            <w:r>
              <w:rPr>
                <w:rFonts w:hint="eastAsia" w:ascii="宋体" w:hAnsi="宋体" w:cs="宋体"/>
                <w:sz w:val="24"/>
              </w:rPr>
              <w:t xml:space="preserve">截止时间后仍可下载采购文件，但不作为供应商权益受到损害的证明材料和依据。</w:t>
            </w:r>
            <w:r/>
          </w:p>
          <w:p>
            <w:pPr>
              <w:numPr>
                <w:ilvl w:val="0"/>
                <w:numId w:val="18"/>
              </w:numPr>
              <w:ind w:firstLine="480"/>
              <w:jc w:val="left"/>
              <w:spacing w:line="360" w:lineRule="auto"/>
              <w:shd w:val="clear" w:color="auto" w:fill="ffffff"/>
              <w:widowControl/>
              <w:rPr>
                <w:rFonts w:ascii="宋体" w:hAnsi="宋体"/>
                <w:sz w:val="24"/>
              </w:rPr>
            </w:pPr>
            <w:r>
              <w:rPr>
                <w:rFonts w:hint="eastAsia" w:ascii="宋体" w:hAnsi="宋体"/>
                <w:bCs/>
                <w:sz w:val="24"/>
              </w:rPr>
              <w:t xml:space="preserve">采购文件获取地点：潜在</w:t>
            </w:r>
            <w:r>
              <w:rPr>
                <w:rFonts w:hint="eastAsia" w:ascii="宋体" w:hAnsi="宋体"/>
                <w:bCs/>
                <w:sz w:val="24"/>
                <w:lang w:eastAsia="zh-CN"/>
              </w:rPr>
              <w:t xml:space="preserve">报价供应商</w:t>
            </w:r>
            <w:r>
              <w:rPr>
                <w:rFonts w:hint="eastAsia" w:ascii="宋体" w:hAnsi="宋体"/>
                <w:bCs/>
                <w:sz w:val="24"/>
              </w:rPr>
              <w:t xml:space="preserve">如确定投标，必须在江苏省政府采购（苏采云）平台（http://jszfcg.jsczt.cn/jszc/login）中免费下载招标文件“项目参与”—“采购项目”找到需要获取采购文件的项目，点击“我要参与”—“参与投标”—“下载文件”，完成项目参与 。</w:t>
            </w:r>
            <w:r/>
          </w:p>
          <w:p>
            <w:pPr>
              <w:spacing w:line="360" w:lineRule="auto"/>
              <w:widowControl/>
              <w:rPr>
                <w:rFonts w:ascii="宋体" w:hAnsi="宋体" w:cs="宋体"/>
                <w:sz w:val="24"/>
                <w:lang w:val="zh-CN"/>
              </w:rPr>
            </w:pPr>
            <w:r>
              <w:rPr>
                <w:rFonts w:hint="eastAsia" w:ascii="宋体" w:hAnsi="宋体"/>
                <w:bCs/>
                <w:sz w:val="24"/>
              </w:rPr>
              <w:t xml:space="preserve">售价：0元。</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8538" w:type="dxa"/>
            <w:vAlign w:val="center"/>
            <w:textDirection w:val="lrTb"/>
            <w:noWrap w:val="false"/>
          </w:tcPr>
          <w:p>
            <w:pPr>
              <w:spacing w:line="360" w:lineRule="auto"/>
              <w:rPr>
                <w:rFonts w:hAnsi="宋体"/>
                <w:bCs/>
                <w:sz w:val="24"/>
              </w:rPr>
            </w:pPr>
            <w:r>
              <w:rPr>
                <w:rFonts w:hint="eastAsia" w:hAnsi="宋体"/>
                <w:bCs/>
                <w:sz w:val="24"/>
              </w:rPr>
              <w:t xml:space="preserve">采购文件的澄清修改：</w:t>
            </w:r>
            <w:r/>
          </w:p>
          <w:p>
            <w:pPr>
              <w:ind w:firstLine="480"/>
              <w:spacing w:line="360" w:lineRule="auto"/>
              <w:rPr>
                <w:rFonts w:ascii="宋体" w:hAnsi="宋体" w:cs="宋体"/>
                <w:bCs/>
                <w:sz w:val="24"/>
              </w:rPr>
            </w:pPr>
            <w:r>
              <w:rPr>
                <w:rFonts w:hint="eastAsia" w:ascii="宋体" w:hAnsi="宋体" w:cs="宋体"/>
                <w:bCs/>
                <w:sz w:val="24"/>
              </w:rPr>
              <w:t xml:space="preserve">1.报价供应商</w:t>
            </w:r>
            <w:r>
              <w:rPr>
                <w:rFonts w:hint="eastAsia" w:ascii="宋体" w:hAnsi="宋体" w:cs="宋体"/>
                <w:sz w:val="24"/>
              </w:rPr>
              <w:t xml:space="preserve">对采购文件提出澄清修改的方式</w:t>
            </w:r>
            <w:r>
              <w:rPr>
                <w:rFonts w:hint="eastAsia" w:ascii="宋体" w:hAnsi="宋体" w:cs="宋体"/>
                <w:bCs/>
                <w:sz w:val="24"/>
              </w:rPr>
              <w:t xml:space="preserve">：</w:t>
            </w:r>
            <w:r>
              <w:rPr>
                <w:rFonts w:hint="eastAsia" w:ascii="宋体" w:hAnsi="宋体" w:cs="宋体"/>
                <w:b/>
                <w:sz w:val="24"/>
              </w:rPr>
              <w:t xml:space="preserve">202</w:t>
            </w:r>
            <w:r>
              <w:rPr>
                <w:rFonts w:hint="eastAsia" w:ascii="宋体" w:hAnsi="宋体" w:cs="宋体"/>
                <w:b/>
                <w:sz w:val="24"/>
                <w:lang w:val="en-US" w:eastAsia="zh-CN"/>
              </w:rPr>
              <w:t xml:space="preserve">5</w:t>
            </w:r>
            <w:r>
              <w:rPr>
                <w:rFonts w:hint="eastAsia" w:ascii="宋体" w:hAnsi="宋体" w:cs="宋体"/>
                <w:b/>
                <w:sz w:val="24"/>
              </w:rPr>
              <w:t xml:space="preserve">年</w:t>
            </w:r>
            <w:r>
              <w:rPr>
                <w:rFonts w:hint="eastAsia" w:ascii="宋体" w:hAnsi="宋体" w:cs="宋体"/>
                <w:b/>
                <w:sz w:val="24"/>
                <w:lang w:val="en-US" w:eastAsia="zh-CN"/>
              </w:rPr>
              <w:t xml:space="preserve">12</w:t>
            </w:r>
            <w:r>
              <w:rPr>
                <w:rFonts w:hint="eastAsia" w:ascii="宋体" w:hAnsi="宋体" w:cs="宋体"/>
                <w:b/>
                <w:sz w:val="24"/>
              </w:rPr>
              <w:t xml:space="preserve">月</w:t>
            </w:r>
            <w:r>
              <w:rPr>
                <w:rFonts w:hint="eastAsia" w:ascii="宋体" w:hAnsi="宋体" w:cs="宋体"/>
                <w:b/>
                <w:sz w:val="24"/>
                <w:lang w:val="en-US" w:eastAsia="zh-CN"/>
              </w:rPr>
              <w:t xml:space="preserve">15</w:t>
            </w:r>
            <w:r>
              <w:rPr>
                <w:rFonts w:hint="eastAsia" w:ascii="宋体" w:hAnsi="宋体" w:cs="宋体"/>
                <w:b/>
                <w:sz w:val="24"/>
              </w:rPr>
              <w:t xml:space="preserve">日10:00时</w:t>
            </w:r>
            <w:r>
              <w:rPr>
                <w:rFonts w:hint="eastAsia" w:ascii="宋体" w:hAnsi="宋体" w:cs="宋体"/>
                <w:bCs/>
                <w:sz w:val="24"/>
              </w:rPr>
              <w:t xml:space="preserve">前，以电子邮件形式发送给采购代理机构。</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sz w:val="24"/>
              </w:rPr>
              <w:t xml:space="preserve">采购人对采购文件澄清修改的截止时间：</w:t>
            </w:r>
            <w:r>
              <w:rPr>
                <w:rFonts w:hint="eastAsia" w:ascii="宋体" w:hAnsi="宋体" w:cs="宋体"/>
                <w:b/>
                <w:sz w:val="24"/>
              </w:rPr>
              <w:t xml:space="preserve">202</w:t>
            </w:r>
            <w:r>
              <w:rPr>
                <w:rFonts w:hint="eastAsia" w:ascii="宋体" w:hAnsi="宋体" w:cs="宋体"/>
                <w:b/>
                <w:sz w:val="24"/>
                <w:lang w:val="en-US" w:eastAsia="zh-CN"/>
              </w:rPr>
              <w:t xml:space="preserve">5</w:t>
            </w:r>
            <w:r>
              <w:rPr>
                <w:rFonts w:hint="eastAsia" w:ascii="宋体" w:hAnsi="宋体" w:cs="宋体"/>
                <w:b/>
                <w:sz w:val="24"/>
              </w:rPr>
              <w:t xml:space="preserve">年</w:t>
            </w:r>
            <w:r>
              <w:rPr>
                <w:rFonts w:hint="eastAsia" w:ascii="宋体" w:hAnsi="宋体" w:cs="宋体"/>
                <w:b/>
                <w:sz w:val="24"/>
                <w:lang w:val="en-US" w:eastAsia="zh-CN"/>
              </w:rPr>
              <w:t xml:space="preserve">12</w:t>
            </w:r>
            <w:r>
              <w:rPr>
                <w:rFonts w:hint="eastAsia" w:ascii="宋体" w:hAnsi="宋体" w:cs="宋体"/>
                <w:b/>
                <w:sz w:val="24"/>
              </w:rPr>
              <w:t xml:space="preserve">月</w:t>
            </w:r>
            <w:r>
              <w:rPr>
                <w:rFonts w:hint="eastAsia" w:ascii="宋体" w:hAnsi="宋体" w:cs="宋体"/>
                <w:b/>
                <w:sz w:val="24"/>
                <w:lang w:val="en-US" w:eastAsia="zh-CN"/>
              </w:rPr>
              <w:t xml:space="preserve">15</w:t>
            </w:r>
            <w:r>
              <w:rPr>
                <w:rFonts w:hint="eastAsia" w:ascii="宋体" w:hAnsi="宋体" w:cs="宋体"/>
                <w:b/>
                <w:sz w:val="24"/>
              </w:rPr>
              <w:t xml:space="preserve">日16:00时</w:t>
            </w:r>
            <w:r>
              <w:rPr>
                <w:rFonts w:hint="eastAsia" w:ascii="宋体" w:hAnsi="宋体" w:cs="宋体"/>
                <w:bCs/>
                <w:sz w:val="24"/>
              </w:rPr>
              <w:t xml:space="preserve">前，</w:t>
            </w:r>
            <w:r>
              <w:rPr>
                <w:rFonts w:hint="eastAsia" w:ascii="宋体" w:hAnsi="宋体" w:cs="宋体"/>
                <w:sz w:val="24"/>
              </w:rPr>
              <w:t xml:space="preserve">以更正公告形式发布；</w:t>
            </w:r>
            <w:r/>
          </w:p>
          <w:p>
            <w:pPr>
              <w:ind w:firstLine="480"/>
              <w:jc w:val="left"/>
              <w:spacing w:line="360" w:lineRule="auto"/>
              <w:widowControl/>
              <w:rPr>
                <w:rFonts w:hint="eastAsia" w:ascii="宋体" w:hAnsi="宋体" w:eastAsia="宋体" w:cs="宋体"/>
                <w:bCs/>
                <w:sz w:val="24"/>
                <w:lang w:val="en-US" w:eastAsia="zh-CN"/>
              </w:rPr>
            </w:pPr>
            <w:r>
              <w:rPr>
                <w:rFonts w:hint="eastAsia" w:ascii="宋体" w:hAnsi="宋体" w:cs="宋体"/>
                <w:bCs/>
                <w:sz w:val="24"/>
              </w:rPr>
              <w:t xml:space="preserve">3.本项目不组织统一踏勘现场，由各报价供应商自行踏勘，费用自理。</w:t>
            </w:r>
            <w:r/>
          </w:p>
        </w:tc>
      </w:tr>
      <w:tr>
        <w:trPr>
          <w:trHeight w:val="90"/>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8538"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本项目不收取磋商保证金。</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8538"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磋商有效期：递交磋商响应文件之日起90天</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W w:w="8538" w:type="dxa"/>
            <w:vAlign w:val="center"/>
            <w:textDirection w:val="lrTb"/>
            <w:noWrap w:val="false"/>
          </w:tcPr>
          <w:p>
            <w:pPr>
              <w:spacing w:line="360" w:lineRule="auto"/>
              <w:rPr>
                <w:rFonts w:hAnsi="宋体" w:cs="宋体"/>
                <w:bCs/>
                <w:sz w:val="24"/>
              </w:rPr>
            </w:pPr>
            <w:r>
              <w:rPr>
                <w:rFonts w:hint="eastAsia" w:hAnsi="宋体" w:cs="宋体"/>
                <w:bCs/>
                <w:sz w:val="24"/>
              </w:rPr>
              <w:t xml:space="preserve">响应文件的接收信息：</w:t>
            </w:r>
            <w:r/>
          </w:p>
          <w:p>
            <w:pPr>
              <w:ind w:firstLine="480"/>
              <w:spacing w:line="360" w:lineRule="auto"/>
              <w:rPr>
                <w:rFonts w:ascii="宋体" w:hAnsi="宋体" w:cs="宋体"/>
                <w:bCs/>
                <w:sz w:val="24"/>
              </w:rPr>
            </w:pPr>
            <w:r>
              <w:rPr>
                <w:rFonts w:hint="eastAsia" w:ascii="宋体" w:hAnsi="宋体" w:cs="宋体"/>
                <w:bCs/>
                <w:sz w:val="24"/>
              </w:rPr>
              <w:t xml:space="preserve">网上响应文件接收截止时间：</w:t>
            </w:r>
            <w:r>
              <w:rPr>
                <w:rFonts w:hint="eastAsia" w:ascii="宋体" w:hAnsi="宋体" w:cs="宋体"/>
                <w:b/>
                <w:sz w:val="24"/>
              </w:rPr>
              <w:t xml:space="preserve">202</w:t>
            </w:r>
            <w:r>
              <w:rPr>
                <w:rFonts w:hint="eastAsia" w:ascii="宋体" w:hAnsi="宋体" w:cs="宋体"/>
                <w:b/>
                <w:sz w:val="24"/>
                <w:lang w:val="en-US" w:eastAsia="zh-CN"/>
              </w:rPr>
              <w:t xml:space="preserve">5</w:t>
            </w:r>
            <w:r>
              <w:rPr>
                <w:rFonts w:hint="eastAsia" w:ascii="宋体" w:hAnsi="宋体" w:cs="宋体"/>
                <w:b/>
                <w:sz w:val="24"/>
              </w:rPr>
              <w:t xml:space="preserve">年</w:t>
            </w:r>
            <w:r>
              <w:rPr>
                <w:rFonts w:hint="eastAsia" w:ascii="宋体" w:hAnsi="宋体" w:cs="宋体"/>
                <w:b/>
                <w:sz w:val="24"/>
                <w:lang w:val="en-US" w:eastAsia="zh-CN"/>
              </w:rPr>
              <w:t xml:space="preserve">12</w:t>
            </w:r>
            <w:r>
              <w:rPr>
                <w:rFonts w:hint="eastAsia" w:ascii="宋体" w:hAnsi="宋体" w:cs="宋体"/>
                <w:b/>
                <w:sz w:val="24"/>
              </w:rPr>
              <w:t xml:space="preserve">月</w:t>
            </w:r>
            <w:r>
              <w:rPr>
                <w:rFonts w:hint="eastAsia" w:ascii="宋体" w:hAnsi="宋体" w:cs="宋体"/>
                <w:b/>
                <w:sz w:val="24"/>
                <w:lang w:val="en-US" w:eastAsia="zh-CN"/>
              </w:rPr>
              <w:t xml:space="preserve">17</w:t>
            </w:r>
            <w:r>
              <w:rPr>
                <w:rFonts w:hint="eastAsia" w:ascii="宋体" w:hAnsi="宋体" w:cs="宋体"/>
                <w:b/>
                <w:sz w:val="24"/>
              </w:rPr>
              <w:t xml:space="preserve">日</w:t>
            </w:r>
            <w:r>
              <w:rPr>
                <w:rFonts w:hint="eastAsia" w:ascii="宋体" w:hAnsi="宋体" w:cs="宋体"/>
                <w:b/>
                <w:sz w:val="24"/>
                <w:lang w:val="en-US" w:eastAsia="zh-CN"/>
              </w:rPr>
              <w:t xml:space="preserve">09</w:t>
            </w:r>
            <w:r>
              <w:rPr>
                <w:rFonts w:hint="eastAsia" w:ascii="宋体" w:hAnsi="宋体" w:cs="宋体"/>
                <w:b/>
                <w:sz w:val="24"/>
              </w:rPr>
              <w:t xml:space="preserve">:30止</w:t>
            </w:r>
            <w:r>
              <w:rPr>
                <w:rFonts w:hint="eastAsia" w:ascii="宋体" w:hAnsi="宋体" w:cs="宋体"/>
                <w:bCs/>
                <w:sz w:val="24"/>
              </w:rPr>
              <w:t xml:space="preserve">，投标截止时间后的响应文件恕不接受。</w:t>
            </w:r>
            <w:r/>
          </w:p>
          <w:p>
            <w:pPr>
              <w:ind w:firstLine="480"/>
              <w:spacing w:line="360" w:lineRule="auto"/>
              <w:rPr>
                <w:rFonts w:ascii="宋体" w:hAnsi="宋体" w:cs="宋体"/>
                <w:bCs/>
                <w:sz w:val="24"/>
              </w:rPr>
            </w:pPr>
            <w:r>
              <w:rPr>
                <w:rFonts w:hint="eastAsia" w:ascii="宋体" w:hAnsi="宋体" w:cs="宋体"/>
                <w:bCs/>
                <w:sz w:val="24"/>
              </w:rPr>
              <w:t xml:space="preserve">网上响应文件解密时间：</w:t>
            </w:r>
            <w:r>
              <w:rPr>
                <w:rFonts w:hint="eastAsia" w:ascii="宋体" w:hAnsi="宋体" w:cs="宋体"/>
                <w:b/>
                <w:sz w:val="24"/>
              </w:rPr>
              <w:t xml:space="preserve">202</w:t>
            </w:r>
            <w:r>
              <w:rPr>
                <w:rFonts w:hint="eastAsia" w:ascii="宋体" w:hAnsi="宋体" w:cs="宋体"/>
                <w:b/>
                <w:sz w:val="24"/>
                <w:lang w:val="en-US" w:eastAsia="zh-CN"/>
              </w:rPr>
              <w:t xml:space="preserve">5</w:t>
            </w:r>
            <w:r>
              <w:rPr>
                <w:rFonts w:hint="eastAsia" w:ascii="宋体" w:hAnsi="宋体" w:cs="宋体"/>
                <w:b/>
                <w:sz w:val="24"/>
              </w:rPr>
              <w:t xml:space="preserve">年</w:t>
            </w:r>
            <w:r>
              <w:rPr>
                <w:rFonts w:hint="eastAsia" w:ascii="宋体" w:hAnsi="宋体" w:cs="宋体"/>
                <w:b/>
                <w:sz w:val="24"/>
                <w:lang w:val="en-US" w:eastAsia="zh-CN"/>
              </w:rPr>
              <w:t xml:space="preserve">12 </w:t>
            </w:r>
            <w:r>
              <w:rPr>
                <w:rFonts w:hint="eastAsia" w:ascii="宋体" w:hAnsi="宋体" w:cs="宋体"/>
                <w:b/>
                <w:sz w:val="24"/>
              </w:rPr>
              <w:t xml:space="preserve">月</w:t>
            </w:r>
            <w:r>
              <w:rPr>
                <w:rFonts w:hint="eastAsia" w:ascii="宋体" w:hAnsi="宋体" w:cs="宋体"/>
                <w:b/>
                <w:sz w:val="24"/>
                <w:lang w:val="en-US" w:eastAsia="zh-CN"/>
              </w:rPr>
              <w:t xml:space="preserve">17</w:t>
            </w:r>
            <w:r>
              <w:rPr>
                <w:rFonts w:hint="eastAsia" w:ascii="宋体" w:hAnsi="宋体" w:cs="宋体"/>
                <w:b/>
                <w:sz w:val="24"/>
              </w:rPr>
              <w:t xml:space="preserve">日09:30</w:t>
            </w:r>
            <w:r/>
          </w:p>
          <w:p>
            <w:pPr>
              <w:ind w:firstLine="480"/>
              <w:spacing w:line="360" w:lineRule="auto"/>
              <w:rPr>
                <w:rFonts w:ascii="宋体" w:hAnsi="宋体" w:cs="宋体"/>
                <w:bCs/>
                <w:sz w:val="24"/>
              </w:rPr>
            </w:pPr>
            <w:r>
              <w:rPr>
                <w:rFonts w:hint="eastAsia" w:ascii="宋体" w:hAnsi="宋体" w:cs="宋体"/>
                <w:bCs/>
                <w:sz w:val="24"/>
              </w:rPr>
              <w:t xml:space="preserve">解密时限：开启解密后30分钟，</w:t>
            </w:r>
            <w:r>
              <w:rPr>
                <w:rFonts w:hint="eastAsia" w:ascii="宋体" w:hAnsi="宋体" w:cs="宋体"/>
                <w:bCs/>
                <w:sz w:val="24"/>
                <w:lang w:val="zh-CN"/>
              </w:rPr>
              <w:t xml:space="preserve">通过“苏采云”系统（使用“CA数字证书”）解密。</w:t>
            </w:r>
            <w:r/>
          </w:p>
          <w:p>
            <w:pPr>
              <w:ind w:firstLine="480"/>
              <w:spacing w:line="360" w:lineRule="auto"/>
              <w:widowControl/>
              <w:rPr>
                <w:rFonts w:ascii="宋体" w:hAnsi="宋体"/>
                <w:sz w:val="24"/>
              </w:rPr>
            </w:pPr>
            <w:r>
              <w:rPr>
                <w:rFonts w:hint="eastAsia" w:ascii="宋体" w:hAnsi="宋体" w:cs="宋体"/>
                <w:bCs/>
                <w:sz w:val="24"/>
              </w:rPr>
              <w:t xml:space="preserve">接收</w:t>
            </w:r>
            <w:r>
              <w:rPr>
                <w:rFonts w:hint="eastAsia" w:ascii="宋体" w:hAnsi="宋体" w:cs="宋体"/>
                <w:bCs/>
                <w:sz w:val="24"/>
                <w:lang w:val="zh-CN"/>
              </w:rPr>
              <w:t xml:space="preserve">地点</w:t>
            </w:r>
            <w:r>
              <w:rPr>
                <w:rFonts w:hint="eastAsia" w:ascii="宋体" w:hAnsi="宋体" w:cs="宋体"/>
                <w:bCs/>
                <w:sz w:val="24"/>
              </w:rPr>
              <w:t xml:space="preserve">：</w:t>
            </w:r>
            <w:r>
              <w:rPr>
                <w:rFonts w:hint="eastAsia" w:ascii="宋体" w:hAnsi="宋体" w:eastAsia="宋体" w:cs="宋体"/>
                <w:bCs/>
                <w:sz w:val="24"/>
              </w:rPr>
              <w:t xml:space="preserve">江苏省政府采购（苏采云）平台（http://jszfcg.jsczt.cn/）</w:t>
            </w:r>
            <w:r/>
          </w:p>
        </w:tc>
      </w:tr>
      <w:tr>
        <w:trPr>
          <w:trHeight w:val="622"/>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W w:w="8538" w:type="dxa"/>
            <w:vAlign w:val="center"/>
            <w:textDirection w:val="lrTb"/>
            <w:noWrap w:val="false"/>
          </w:tcPr>
          <w:p>
            <w:pPr>
              <w:jc w:val="left"/>
              <w:spacing w:line="360" w:lineRule="auto"/>
              <w:widowControl/>
              <w:rPr>
                <w:rFonts w:ascii="宋体" w:hAnsi="宋体" w:cs="宋体"/>
                <w:sz w:val="24"/>
                <w:lang w:val="zh-CN"/>
              </w:rPr>
            </w:pPr>
            <w:r>
              <w:rPr>
                <w:rFonts w:hint="eastAsia" w:ascii="宋体" w:hAnsi="宋体" w:cs="宋体"/>
                <w:sz w:val="24"/>
                <w:lang w:val="zh-CN"/>
              </w:rPr>
              <w:t xml:space="preserve">磋商时间：2025</w:t>
            </w:r>
            <w:r>
              <w:rPr>
                <w:rFonts w:hint="eastAsia" w:ascii="宋体" w:hAnsi="宋体" w:cs="宋体"/>
                <w:b/>
                <w:bCs/>
                <w:sz w:val="24"/>
                <w:u w:val="single"/>
              </w:rPr>
              <w:t xml:space="preserve">年</w:t>
            </w:r>
            <w:r>
              <w:rPr>
                <w:rFonts w:hint="eastAsia" w:ascii="宋体" w:hAnsi="宋体" w:cs="宋体"/>
                <w:b/>
                <w:bCs/>
                <w:sz w:val="24"/>
                <w:u w:val="single"/>
                <w:lang w:val="en-US" w:eastAsia="zh-CN"/>
              </w:rPr>
              <w:t xml:space="preserve">12 </w:t>
            </w:r>
            <w:r>
              <w:rPr>
                <w:rFonts w:hint="eastAsia" w:ascii="宋体" w:hAnsi="宋体" w:cs="宋体"/>
                <w:b/>
                <w:bCs/>
                <w:sz w:val="24"/>
                <w:u w:val="single"/>
              </w:rPr>
              <w:t xml:space="preserve">月</w:t>
            </w:r>
            <w:r>
              <w:rPr>
                <w:rFonts w:hint="eastAsia" w:ascii="宋体" w:hAnsi="宋体" w:cs="宋体"/>
                <w:b/>
                <w:bCs/>
                <w:sz w:val="24"/>
                <w:u w:val="single"/>
                <w:lang w:val="en-US" w:eastAsia="zh-CN"/>
              </w:rPr>
              <w:t xml:space="preserve">17</w:t>
            </w:r>
            <w:r>
              <w:rPr>
                <w:rFonts w:hint="eastAsia" w:ascii="宋体" w:hAnsi="宋体" w:cs="宋体"/>
                <w:b/>
                <w:bCs/>
                <w:sz w:val="24"/>
                <w:u w:val="single"/>
                <w:lang w:val="zh-CN"/>
              </w:rPr>
              <w:t xml:space="preserve">日</w:t>
            </w:r>
            <w:r>
              <w:rPr>
                <w:rFonts w:hint="eastAsia" w:ascii="宋体" w:hAnsi="宋体" w:cs="宋体"/>
                <w:b/>
                <w:bCs/>
                <w:sz w:val="24"/>
                <w:u w:val="single"/>
              </w:rPr>
              <w:t xml:space="preserve">09</w:t>
            </w:r>
            <w:r>
              <w:rPr>
                <w:rFonts w:hint="eastAsia" w:ascii="宋体" w:hAnsi="宋体" w:cs="宋体"/>
                <w:b/>
                <w:bCs/>
                <w:sz w:val="24"/>
                <w:u w:val="single"/>
                <w:lang w:val="en-US" w:eastAsia="zh-CN"/>
              </w:rPr>
              <w:t xml:space="preserve">:3</w:t>
            </w:r>
            <w:r>
              <w:rPr>
                <w:rFonts w:hint="eastAsia" w:ascii="宋体" w:hAnsi="宋体" w:cs="宋体"/>
                <w:b/>
                <w:bCs/>
                <w:sz w:val="24"/>
                <w:u w:val="single"/>
              </w:rPr>
              <w:t xml:space="preserve">0</w:t>
            </w:r>
            <w:r>
              <w:rPr>
                <w:rFonts w:hint="eastAsia" w:ascii="宋体" w:hAnsi="宋体" w:cs="宋体"/>
                <w:sz w:val="24"/>
                <w:lang w:val="zh-CN"/>
              </w:rPr>
              <w:t xml:space="preserve">；</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磋商地点：</w:t>
            </w:r>
            <w:r>
              <w:rPr>
                <w:rFonts w:hint="eastAsia" w:ascii="宋体" w:hAnsi="宋体" w:eastAsia="宋体" w:cs="宋体"/>
                <w:bCs/>
                <w:sz w:val="24"/>
              </w:rPr>
              <w:t xml:space="preserve">江苏省政府采购（苏采云）平台（http://jszfcg.jsczt.cn</w:t>
            </w:r>
            <w:r>
              <w:rPr>
                <w:rFonts w:hint="eastAsia" w:ascii="宋体" w:hAnsi="宋体" w:cs="宋体"/>
                <w:bCs/>
                <w:sz w:val="24"/>
                <w:lang w:eastAsia="zh-CN"/>
              </w:rPr>
              <w:t xml:space="preserve">）</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W w:w="8538" w:type="dxa"/>
            <w:vAlign w:val="center"/>
            <w:textDirection w:val="lrTb"/>
            <w:noWrap w:val="false"/>
          </w:tcPr>
          <w:p>
            <w:pPr>
              <w:jc w:val="left"/>
              <w:spacing w:line="360" w:lineRule="auto"/>
              <w:widowControl/>
              <w:rPr>
                <w:rFonts w:ascii="宋体" w:hAnsi="宋体" w:cs="宋体"/>
                <w:sz w:val="24"/>
                <w:lang w:val="zh-CN"/>
              </w:rPr>
            </w:pPr>
            <w:r>
              <w:rPr>
                <w:rFonts w:hint="eastAsia" w:ascii="宋体" w:hAnsi="宋体" w:cs="宋体"/>
                <w:sz w:val="24"/>
                <w:lang w:val="zh-CN"/>
              </w:rPr>
              <w:t xml:space="preserve">确定成交供应商时间：</w:t>
            </w:r>
            <w:r>
              <w:rPr>
                <w:rFonts w:hint="eastAsia" w:ascii="宋体" w:hAnsi="宋体" w:cs="宋体"/>
                <w:b/>
                <w:bCs/>
                <w:sz w:val="24"/>
                <w:u w:val="single"/>
              </w:rPr>
              <w:t xml:space="preserve">202</w:t>
            </w:r>
            <w:r>
              <w:rPr>
                <w:rFonts w:hint="eastAsia" w:ascii="宋体" w:hAnsi="宋体" w:cs="宋体"/>
                <w:b/>
                <w:bCs/>
                <w:sz w:val="24"/>
                <w:u w:val="single"/>
                <w:lang w:val="en-US" w:eastAsia="zh-CN"/>
              </w:rPr>
              <w:t xml:space="preserve">5</w:t>
            </w:r>
            <w:r>
              <w:rPr>
                <w:rFonts w:hint="eastAsia" w:ascii="宋体" w:hAnsi="宋体" w:cs="宋体"/>
                <w:b/>
                <w:bCs/>
                <w:sz w:val="24"/>
                <w:u w:val="single"/>
              </w:rPr>
              <w:t xml:space="preserve">年</w:t>
            </w:r>
            <w:r>
              <w:rPr>
                <w:rFonts w:hint="eastAsia" w:ascii="宋体" w:hAnsi="宋体" w:cs="宋体"/>
                <w:b/>
                <w:bCs/>
                <w:sz w:val="24"/>
                <w:u w:val="single"/>
                <w:lang w:val="en-US" w:eastAsia="zh-CN"/>
              </w:rPr>
              <w:t xml:space="preserve">12</w:t>
            </w:r>
            <w:r>
              <w:rPr>
                <w:rFonts w:hint="eastAsia" w:ascii="宋体" w:hAnsi="宋体" w:cs="宋体"/>
                <w:b/>
                <w:bCs/>
                <w:sz w:val="24"/>
                <w:u w:val="single"/>
              </w:rPr>
              <w:t xml:space="preserve">月</w:t>
            </w:r>
            <w:r>
              <w:rPr>
                <w:rFonts w:hint="eastAsia" w:ascii="宋体" w:hAnsi="宋体" w:cs="宋体"/>
                <w:b/>
                <w:bCs/>
                <w:sz w:val="24"/>
                <w:u w:val="single"/>
                <w:lang w:val="en-US" w:eastAsia="zh-CN"/>
              </w:rPr>
              <w:t xml:space="preserve">17</w:t>
            </w:r>
            <w:r>
              <w:rPr>
                <w:rFonts w:hint="eastAsia" w:ascii="宋体" w:hAnsi="宋体" w:cs="宋体"/>
                <w:b/>
                <w:bCs/>
                <w:sz w:val="24"/>
                <w:u w:val="single"/>
                <w:lang w:val="zh-CN"/>
              </w:rPr>
              <w:t xml:space="preserve">日</w:t>
            </w:r>
            <w:r>
              <w:rPr>
                <w:rFonts w:hint="eastAsia" w:ascii="宋体" w:hAnsi="宋体" w:cs="宋体"/>
                <w:sz w:val="24"/>
                <w:lang w:val="zh-CN"/>
              </w:rPr>
              <w:t xml:space="preserve">评审结束</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确定成交供应商地点：</w:t>
            </w:r>
            <w:r>
              <w:rPr>
                <w:rFonts w:hint="eastAsia" w:ascii="宋体" w:hAnsi="宋体" w:eastAsia="宋体" w:cs="宋体"/>
                <w:bCs/>
                <w:sz w:val="24"/>
              </w:rPr>
              <w:t xml:space="preserve">江苏省政府采购（苏采云）平台（http://jszfcg.jsczt.cn</w:t>
            </w:r>
            <w:r>
              <w:rPr>
                <w:rFonts w:hint="eastAsia" w:ascii="宋体" w:hAnsi="宋体" w:cs="宋体"/>
                <w:bCs/>
                <w:sz w:val="24"/>
                <w:lang w:eastAsia="zh-CN"/>
              </w:rPr>
              <w:t xml:space="preserve">）</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w:t>
            </w:r>
            <w:r/>
          </w:p>
        </w:tc>
        <w:tc>
          <w:tcPr>
            <w:tcW w:w="8538" w:type="dxa"/>
            <w:vAlign w:val="center"/>
            <w:textDirection w:val="lrTb"/>
            <w:noWrap w:val="false"/>
          </w:tcPr>
          <w:p>
            <w:pPr>
              <w:spacing w:line="360" w:lineRule="auto"/>
              <w:rPr>
                <w:rFonts w:ascii="宋体" w:hAnsi="宋体"/>
                <w:sz w:val="24"/>
              </w:rPr>
            </w:pPr>
            <w:r>
              <w:rPr>
                <w:rFonts w:hint="eastAsia" w:ascii="宋体" w:hAnsi="宋体" w:cs="宋体"/>
                <w:b/>
                <w:bCs/>
                <w:sz w:val="24"/>
              </w:rPr>
              <w:t xml:space="preserve">响应文件制作要求：</w:t>
            </w:r>
            <w:r/>
          </w:p>
          <w:p>
            <w:pPr>
              <w:ind w:firstLine="480"/>
              <w:spacing w:line="360" w:lineRule="auto"/>
              <w:rPr>
                <w:rFonts w:ascii="宋体" w:hAnsi="宋体" w:cs="宋体"/>
                <w:bCs/>
                <w:sz w:val="24"/>
              </w:rPr>
            </w:pPr>
            <w:r>
              <w:rPr>
                <w:rFonts w:hint="eastAsia" w:ascii="宋体" w:hAnsi="宋体" w:cs="宋体"/>
                <w:bCs/>
                <w:sz w:val="24"/>
              </w:rPr>
              <w:t xml:space="preserve">1.因本</w:t>
            </w:r>
            <w:r>
              <w:rPr>
                <w:rFonts w:hint="eastAsia" w:ascii="宋体" w:hAnsi="宋体" w:cs="宋体"/>
                <w:bCs/>
                <w:sz w:val="24"/>
                <w:lang w:eastAsia="zh-CN"/>
              </w:rPr>
              <w:t xml:space="preserve">项目</w:t>
            </w:r>
            <w:r>
              <w:rPr>
                <w:rFonts w:hint="eastAsia" w:ascii="宋体" w:hAnsi="宋体" w:cs="宋体"/>
                <w:bCs/>
                <w:sz w:val="24"/>
              </w:rPr>
              <w:t xml:space="preserve">采用线上电子开评标（网上不见面开标），供应商在苏采云系统规定的时间内对响应文件进行解密。</w:t>
            </w:r>
            <w:r/>
          </w:p>
          <w:p>
            <w:pPr>
              <w:ind w:firstLine="480"/>
              <w:spacing w:line="360" w:lineRule="auto"/>
              <w:rPr>
                <w:rFonts w:ascii="宋体" w:hAnsi="宋体" w:cs="宋体"/>
                <w:bCs/>
                <w:sz w:val="24"/>
              </w:rPr>
            </w:pPr>
            <w:r>
              <w:rPr>
                <w:rFonts w:hint="eastAsia" w:ascii="宋体" w:hAnsi="宋体" w:cs="宋体"/>
                <w:bCs/>
                <w:sz w:val="24"/>
              </w:rPr>
              <w:t xml:space="preserve">2.成交供应商在收到成交通知书后与采购人签订合同前，必须提供与系统中电子响应文件一致的纸质响应文件一式</w:t>
            </w:r>
            <w:r>
              <w:rPr>
                <w:rFonts w:hint="eastAsia" w:ascii="宋体" w:hAnsi="宋体" w:cs="宋体"/>
                <w:bCs/>
                <w:sz w:val="24"/>
              </w:rPr>
              <w:t xml:space="preserve">二</w:t>
            </w:r>
            <w:r>
              <w:rPr>
                <w:rFonts w:hint="eastAsia" w:ascii="宋体" w:hAnsi="宋体" w:cs="宋体"/>
                <w:bCs/>
                <w:sz w:val="24"/>
              </w:rPr>
            </w:r>
            <w:r>
              <w:rPr>
                <w:rFonts w:hint="eastAsia" w:ascii="宋体" w:hAnsi="宋体" w:cs="宋体"/>
                <w:bCs/>
                <w:sz w:val="24"/>
              </w:rPr>
              <w:t xml:space="preserve">份。</w:t>
            </w:r>
            <w:r/>
          </w:p>
          <w:p>
            <w:pPr>
              <w:ind w:firstLine="480"/>
              <w:jc w:val="left"/>
              <w:spacing w:line="360" w:lineRule="auto"/>
              <w:widowControl/>
              <w:rPr>
                <w:rFonts w:ascii="宋体" w:hAnsi="宋体" w:cs="宋体"/>
                <w:sz w:val="24"/>
                <w:lang w:val="zh-CN"/>
              </w:rPr>
            </w:pPr>
            <w:r>
              <w:rPr>
                <w:rFonts w:hint="eastAsia" w:ascii="宋体" w:hAnsi="宋体" w:cs="宋体"/>
                <w:bCs/>
                <w:sz w:val="24"/>
              </w:rPr>
              <w:t xml:space="preserve">3.供应商请仔细阅读供应商注册流程和采购文件中关于电子开评标等相关事项，如有问题可发送邮件或移动电话咨询。</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W w:w="8538" w:type="dxa"/>
            <w:vAlign w:val="center"/>
            <w:textDirection w:val="lrTb"/>
            <w:noWrap w:val="false"/>
          </w:tcPr>
          <w:p>
            <w:pPr>
              <w:spacing w:line="360" w:lineRule="auto"/>
              <w:widowControl/>
              <w:rPr>
                <w:rFonts w:ascii="宋体" w:hAnsi="宋体" w:cs="宋体"/>
                <w:sz w:val="24"/>
                <w:lang w:val="zh-CN"/>
              </w:rPr>
            </w:pPr>
            <w:r>
              <w:rPr>
                <w:rFonts w:hint="eastAsia" w:ascii="宋体" w:hAnsi="宋体" w:cs="宋体"/>
                <w:sz w:val="24"/>
                <w:lang w:val="zh-CN"/>
              </w:rPr>
              <w:t xml:space="preserve">有关本次采购活动程序方面的问题，可来人、来函（传真）或电话联系。</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采购人名称：无锡市人民医院</w:t>
            </w:r>
            <w:r/>
          </w:p>
          <w:p>
            <w:pPr>
              <w:jc w:val="left"/>
              <w:spacing w:line="360" w:lineRule="auto"/>
              <w:widowControl/>
              <w:rPr>
                <w:rFonts w:ascii="宋体" w:hAnsi="宋体" w:cs="宋体"/>
                <w:sz w:val="24"/>
              </w:rPr>
            </w:pPr>
            <w:r>
              <w:rPr>
                <w:rFonts w:hint="eastAsia" w:ascii="宋体" w:hAnsi="宋体" w:cs="宋体"/>
                <w:sz w:val="24"/>
                <w:lang w:val="zh-CN"/>
              </w:rPr>
              <w:t xml:space="preserve">统一社会信用代码：</w:t>
            </w:r>
            <w:r>
              <w:rPr>
                <w:rFonts w:hint="eastAsia" w:ascii="宋体" w:hAnsi="宋体" w:cs="宋体"/>
                <w:sz w:val="24"/>
              </w:rPr>
              <w:t xml:space="preserve">123202004663068618</w:t>
            </w:r>
            <w:r/>
          </w:p>
          <w:p>
            <w:pPr>
              <w:jc w:val="left"/>
              <w:spacing w:line="360" w:lineRule="auto"/>
              <w:widowControl/>
              <w:rPr>
                <w:rFonts w:hint="eastAsia" w:ascii="宋体" w:hAnsi="宋体" w:eastAsia="宋体" w:cs="宋体"/>
                <w:sz w:val="24"/>
                <w:lang w:eastAsia="zh-CN"/>
              </w:rPr>
            </w:pPr>
            <w:r>
              <w:rPr>
                <w:rFonts w:hint="eastAsia" w:ascii="宋体" w:hAnsi="宋体" w:cs="宋体"/>
                <w:sz w:val="24"/>
                <w:lang w:val="zh-CN"/>
              </w:rPr>
              <w:t xml:space="preserve">联系人：</w:t>
            </w:r>
            <w:r>
              <w:rPr>
                <w:rFonts w:hint="eastAsia" w:ascii="宋体" w:hAnsi="宋体" w:cs="宋体"/>
                <w:sz w:val="24"/>
                <w:lang w:val="en-US" w:eastAsia="zh-CN"/>
              </w:rPr>
              <w:t xml:space="preserve">江工</w:t>
            </w:r>
            <w:r/>
          </w:p>
          <w:p>
            <w:pPr>
              <w:jc w:val="left"/>
              <w:spacing w:line="360" w:lineRule="auto"/>
              <w:widowControl/>
              <w:rPr>
                <w:rFonts w:hint="eastAsia" w:ascii="宋体" w:hAnsi="宋体" w:cs="宋体"/>
                <w:sz w:val="24"/>
                <w:lang w:val="en-US" w:eastAsia="zh-CN"/>
              </w:rPr>
            </w:pPr>
            <w:r>
              <w:rPr>
                <w:rFonts w:hint="eastAsia" w:ascii="宋体" w:hAnsi="宋体" w:cs="宋体"/>
                <w:sz w:val="24"/>
                <w:lang w:val="zh-CN"/>
              </w:rPr>
              <w:t xml:space="preserve">联系电话：</w:t>
            </w:r>
            <w:r>
              <w:rPr>
                <w:rFonts w:hint="eastAsia" w:ascii="宋体" w:hAnsi="宋体" w:eastAsia="宋体" w:cs="宋体"/>
                <w:color w:val="000000"/>
                <w:sz w:val="24"/>
                <w:szCs w:val="24"/>
                <w:highlight w:val="none"/>
                <w:lang w:val="en-US" w:eastAsia="zh-CN"/>
              </w:rPr>
              <w:t xml:space="preserve">0510-85350836</w:t>
            </w:r>
            <w:r>
              <w:rPr>
                <w:rFonts w:hint="eastAsia" w:ascii="宋体" w:hAnsi="宋体" w:cs="宋体"/>
                <w:sz w:val="24"/>
                <w:lang w:val="en-US" w:eastAsia="zh-CN"/>
              </w:rPr>
              <w:t xml:space="preserve"> </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地址：无锡市清扬路299号</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采购代理机构：江苏广信工程咨询有限公司</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统一社会信用代码：91320411467292318U</w:t>
            </w:r>
            <w:r/>
          </w:p>
          <w:p>
            <w:pPr>
              <w:jc w:val="left"/>
              <w:spacing w:line="360" w:lineRule="auto"/>
              <w:widowControl/>
              <w:rPr>
                <w:rFonts w:hint="default" w:ascii="宋体" w:hAnsi="宋体" w:eastAsia="宋体" w:cs="宋体"/>
                <w:sz w:val="24"/>
                <w:lang w:val="en-US" w:eastAsia="zh-CN"/>
              </w:rPr>
            </w:pPr>
            <w:r>
              <w:rPr>
                <w:rFonts w:hint="eastAsia" w:ascii="宋体" w:hAnsi="宋体" w:cs="宋体"/>
                <w:sz w:val="24"/>
                <w:lang w:val="zh-CN"/>
              </w:rPr>
              <w:t xml:space="preserve">联系人：杨冬青 尤易坤 姚登峰</w:t>
            </w:r>
            <w:r>
              <w:rPr>
                <w:rFonts w:hint="eastAsia" w:ascii="宋体" w:hAnsi="宋体" w:cs="宋体"/>
                <w:sz w:val="24"/>
                <w:lang w:val="en-US" w:eastAsia="zh-CN"/>
              </w:rPr>
              <w:t xml:space="preserve">  张飞鹏</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联系电话：0510-82710007</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联系地址：无锡市滨湖区蠡溪路隐秀苑附房1-8号</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邮箱：guangxin0108@126.com</w:t>
            </w:r>
            <w:r/>
          </w:p>
          <w:p>
            <w:pPr>
              <w:jc w:val="left"/>
              <w:spacing w:line="360" w:lineRule="auto"/>
              <w:widowControl/>
              <w:rPr>
                <w:rFonts w:ascii="宋体" w:hAnsi="宋体" w:cs="宋体"/>
                <w:bCs/>
                <w:sz w:val="24"/>
                <w:lang w:val="zh-CN"/>
              </w:rPr>
            </w:pPr>
            <w:r>
              <w:rPr>
                <w:rFonts w:hint="eastAsia" w:ascii="宋体" w:hAnsi="宋体" w:cs="宋体"/>
                <w:sz w:val="24"/>
                <w:lang w:val="zh-CN"/>
              </w:rPr>
              <w:t xml:space="preserve">邮政编码：214072</w:t>
            </w:r>
            <w:r/>
          </w:p>
        </w:tc>
      </w:tr>
      <w:tr>
        <w:trPr/>
        <w:tc>
          <w:tcPr>
            <w:tcW w:w="81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W w:w="8538"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特别提醒：</w:t>
            </w:r>
            <w:r/>
          </w:p>
          <w:p>
            <w:pPr>
              <w:ind w:firstLine="480"/>
              <w:spacing w:line="360" w:lineRule="auto"/>
              <w:rPr>
                <w:rFonts w:ascii="宋体" w:hAnsi="宋体" w:cs="宋体"/>
                <w:bCs/>
                <w:sz w:val="24"/>
              </w:rPr>
            </w:pPr>
            <w:r>
              <w:rPr>
                <w:rFonts w:hint="eastAsia" w:ascii="宋体" w:hAnsi="宋体" w:cs="宋体"/>
                <w:bCs/>
                <w:sz w:val="24"/>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p>
          <w:p>
            <w:pPr>
              <w:jc w:val="left"/>
              <w:spacing w:line="360" w:lineRule="auto"/>
              <w:widowControl/>
              <w:rPr>
                <w:rFonts w:ascii="宋体" w:hAnsi="宋体" w:cs="宋体"/>
                <w:bCs/>
                <w:sz w:val="24"/>
              </w:rPr>
            </w:pPr>
            <w:r>
              <w:rPr>
                <w:rFonts w:hint="eastAsia" w:ascii="宋体" w:hAnsi="宋体" w:cs="宋体"/>
                <w:bCs/>
                <w:sz w:val="24"/>
              </w:rPr>
              <w:t xml:space="preserve">2.若资格审查中或评审过程中，采购人/代理机构/评标委员会对响应文件存在疑问，报价供应商被授权代表须在接到在线询标函后15分钟内，在开标界面在线以澄清函回复并加盖公章或签电子公章；若报价供应商被授权代表未在规定时间内按上述要求作出回复，则视为报价供应商默认资审结果或评审结果。</w:t>
            </w:r>
            <w:r/>
          </w:p>
          <w:p>
            <w:pPr>
              <w:spacing w:line="360" w:lineRule="auto"/>
              <w:rPr>
                <w:rFonts w:ascii="宋体" w:hAnsi="宋体" w:cs="宋体"/>
                <w:bCs/>
                <w:sz w:val="24"/>
              </w:rPr>
            </w:pPr>
            <w:r>
              <w:rPr>
                <w:rFonts w:hint="eastAsia" w:ascii="宋体" w:hAnsi="宋体" w:cs="宋体"/>
                <w:bCs/>
                <w:sz w:val="24"/>
              </w:rPr>
              <w:t xml:space="preserve">3.本次采购采用“江苏省政府采购（苏采云）平台”进行采购活动，招标、投标、评标和中标结果发布全程电子化，开标方式为不见面开标。报价供应商应当按照《“苏采云”系统供应商操作手册》参加磋商活动。如报价供应商未按要求操作，由此所产生的风险由报价供应商自行承担。技术支持QQ：孙先生：442456465；王先生：1476328133。</w:t>
            </w:r>
            <w:r/>
          </w:p>
          <w:p>
            <w:pPr>
              <w:spacing w:line="360" w:lineRule="auto"/>
              <w:rPr>
                <w:rFonts w:ascii="宋体" w:hAnsi="宋体" w:cs="宋体"/>
                <w:bCs/>
                <w:sz w:val="24"/>
              </w:rPr>
            </w:pPr>
            <w:r>
              <w:rPr>
                <w:rFonts w:hint="eastAsia" w:ascii="宋体" w:hAnsi="宋体" w:cs="宋体"/>
                <w:bCs/>
                <w:sz w:val="24"/>
              </w:rPr>
              <w:t xml:space="preserve">4.其他补充事宜：</w:t>
            </w:r>
            <w:r/>
          </w:p>
          <w:p>
            <w:pPr>
              <w:spacing w:line="360" w:lineRule="auto"/>
              <w:rPr>
                <w:rFonts w:ascii="宋体" w:hAnsi="宋体" w:cs="宋体"/>
                <w:bCs/>
                <w:sz w:val="24"/>
              </w:rPr>
            </w:pPr>
            <w:r/>
            <w:bookmarkStart w:id="0" w:name="_Toc35393637"/>
            <w:r>
              <w:rPr>
                <w:rFonts w:hint="eastAsia" w:ascii="宋体" w:hAnsi="宋体" w:cs="宋体"/>
                <w:bCs/>
                <w:sz w:val="24"/>
              </w:rPr>
              <w:t xml:space="preserve">4.1潜在报价供应商访问江苏省政府采购（苏采云）平台的网络地址和方法</w:t>
            </w:r>
            <w:r/>
          </w:p>
          <w:p>
            <w:pPr>
              <w:spacing w:line="360" w:lineRule="auto"/>
              <w:rPr>
                <w:rFonts w:ascii="宋体" w:hAnsi="宋体" w:cs="宋体"/>
                <w:sz w:val="24"/>
              </w:rPr>
            </w:pPr>
            <w:r>
              <w:rPr>
                <w:rFonts w:hint="eastAsia" w:ascii="宋体" w:hAnsi="宋体" w:cs="宋体"/>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响应文件。</w:t>
            </w:r>
            <w:r/>
          </w:p>
          <w:p>
            <w:pPr>
              <w:spacing w:line="360" w:lineRule="auto"/>
              <w:rPr>
                <w:rFonts w:ascii="宋体" w:hAnsi="宋体" w:cs="宋体"/>
                <w:sz w:val="24"/>
              </w:rPr>
            </w:pPr>
            <w:r>
              <w:rPr>
                <w:rFonts w:hint="eastAsia" w:ascii="宋体" w:hAnsi="宋体" w:cs="宋体"/>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s="宋体"/>
                <w:sz w:val="24"/>
              </w:rPr>
            </w:pPr>
            <w:r>
              <w:rPr>
                <w:rFonts w:hint="eastAsia" w:ascii="宋体" w:hAnsi="宋体" w:cs="宋体"/>
                <w:sz w:val="24"/>
              </w:rPr>
              <w:t xml:space="preserve">（3）咨询电话：供应商注册：0519-86722801、0519-86722806，CA及电子加盖公章或签电子公章：0510-81827781，其他事项：0510-81827730。</w:t>
            </w:r>
            <w:r/>
          </w:p>
          <w:p>
            <w:pPr>
              <w:spacing w:line="360" w:lineRule="auto"/>
              <w:rPr>
                <w:rFonts w:ascii="宋体" w:hAnsi="宋体" w:cs="宋体"/>
                <w:sz w:val="24"/>
              </w:rPr>
            </w:pPr>
            <w:r>
              <w:rPr>
                <w:rFonts w:hint="eastAsia" w:ascii="宋体" w:hAnsi="宋体" w:cs="宋体"/>
                <w:sz w:val="24"/>
              </w:rPr>
              <w:t xml:space="preserve">（4）潜在供应商访问“苏采云”系统的网络地址和方法：“苏采云”系统的网址：http://jszfcg.jsczt.cn/</w:t>
            </w:r>
            <w:r/>
          </w:p>
          <w:p>
            <w:pPr>
              <w:spacing w:line="360" w:lineRule="auto"/>
              <w:rPr>
                <w:rFonts w:ascii="宋体" w:hAnsi="宋体" w:cs="宋体"/>
                <w:sz w:val="24"/>
              </w:rPr>
            </w:pPr>
            <w:r>
              <w:rPr>
                <w:rFonts w:hint="eastAsia" w:ascii="宋体" w:hAnsi="宋体" w:cs="宋体"/>
                <w:sz w:val="24"/>
              </w:rPr>
              <w:t xml:space="preserve">（5）采购文件（后缀名为“.kedt”）、供应商操作手册及政府采购客户端工具也可通过“苏采云”系统－已报名项目－报名详情页面内相应链接进行下载。</w:t>
            </w:r>
            <w:r/>
          </w:p>
          <w:p>
            <w:pPr>
              <w:spacing w:line="360" w:lineRule="auto"/>
              <w:rPr>
                <w:rFonts w:ascii="宋体" w:hAnsi="宋体" w:cs="宋体"/>
                <w:sz w:val="24"/>
              </w:rPr>
            </w:pPr>
            <w:r>
              <w:rPr>
                <w:rFonts w:hint="eastAsia" w:ascii="宋体" w:hAnsi="宋体" w:cs="宋体"/>
                <w:sz w:val="24"/>
              </w:rPr>
              <w:t xml:space="preserve">（6）招标代理机构（采购代理机构）将数据电文形式的采购文件加载至“苏采云”系统，供潜在供应商下载或者查阅。     </w:t>
            </w:r>
            <w:r/>
          </w:p>
          <w:p>
            <w:pPr>
              <w:spacing w:line="360" w:lineRule="auto"/>
              <w:rPr>
                <w:rFonts w:ascii="宋体" w:hAnsi="宋体" w:cs="宋体"/>
                <w:sz w:val="24"/>
              </w:rPr>
            </w:pPr>
            <w:r>
              <w:rPr>
                <w:rFonts w:hint="eastAsia" w:ascii="宋体" w:hAnsi="宋体" w:cs="宋体"/>
                <w:sz w:val="24"/>
              </w:rPr>
              <w:t xml:space="preserve">（7）苏采云系统使用谷歌浏览器参与不见面开标。</w:t>
            </w:r>
            <w:r/>
          </w:p>
          <w:p>
            <w:pPr>
              <w:spacing w:line="360" w:lineRule="auto"/>
              <w:rPr>
                <w:rFonts w:ascii="宋体" w:hAnsi="宋体" w:cs="宋体"/>
                <w:sz w:val="24"/>
              </w:rPr>
            </w:pPr>
            <w:r>
              <w:rPr>
                <w:rFonts w:hint="eastAsia" w:ascii="宋体" w:hAnsi="宋体" w:cs="宋体"/>
                <w:sz w:val="24"/>
              </w:rPr>
              <w:t xml:space="preserve">4.2有关本次招标的事项若存在变动或修改，敬请及时关注中国政府采购网、江苏政府采购网和无锡政府采购网发布的信息更正公告。如潜在供应商未按上述要求操作，由此所产生的损失及风险由潜在供应商自行承担。</w:t>
            </w:r>
            <w:bookmarkEnd w:id="0"/>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4.3开标当天请供应商联系人保持通讯畅通。</w:t>
            </w:r>
            <w:r/>
          </w:p>
        </w:tc>
      </w:tr>
    </w:tbl>
    <w:p>
      <w:pPr>
        <w:jc w:val="center"/>
        <w:spacing w:line="360" w:lineRule="auto"/>
        <w:widowControl/>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第二部分.报价供应商须知</w:t>
      </w:r>
      <w:r/>
    </w:p>
    <w:p>
      <w:pPr>
        <w:ind w:firstLine="482"/>
        <w:spacing w:line="360" w:lineRule="auto"/>
        <w:rPr>
          <w:rFonts w:ascii="宋体" w:hAnsi="宋体" w:cs="宋体"/>
          <w:b/>
          <w:sz w:val="24"/>
        </w:rPr>
        <w:outlineLvl w:val="0"/>
      </w:pPr>
      <w:r>
        <w:rPr>
          <w:rFonts w:hint="eastAsia" w:ascii="宋体" w:hAnsi="宋体" w:cs="宋体"/>
          <w:b/>
          <w:sz w:val="24"/>
        </w:rPr>
        <w:t xml:space="preserve">（一）遵循原则：</w:t>
      </w:r>
      <w:r/>
    </w:p>
    <w:p>
      <w:pPr>
        <w:ind w:firstLine="240"/>
        <w:spacing w:line="360" w:lineRule="auto"/>
        <w:rPr>
          <w:rFonts w:ascii="宋体" w:hAnsi="宋体" w:cs="宋体"/>
          <w:sz w:val="24"/>
        </w:rPr>
      </w:pPr>
      <w:r>
        <w:rPr>
          <w:rFonts w:hint="eastAsia" w:ascii="宋体" w:hAnsi="宋体" w:cs="宋体"/>
          <w:sz w:val="24"/>
        </w:rPr>
        <w:t xml:space="preserve">公开透明原则、公平竞争原则、公正原则和诚实信用原则。</w:t>
      </w:r>
      <w:r/>
    </w:p>
    <w:p>
      <w:pPr>
        <w:ind w:firstLine="482"/>
        <w:spacing w:line="360" w:lineRule="auto"/>
        <w:rPr>
          <w:rFonts w:ascii="宋体" w:hAnsi="宋体" w:cs="宋体"/>
          <w:b/>
          <w:sz w:val="24"/>
        </w:rPr>
        <w:outlineLvl w:val="0"/>
      </w:pPr>
      <w:r>
        <w:rPr>
          <w:rFonts w:hint="eastAsia" w:ascii="宋体" w:hAnsi="宋体" w:cs="宋体"/>
          <w:b/>
          <w:sz w:val="24"/>
        </w:rPr>
        <w:t xml:space="preserve">（二）竞争性磋商文件：</w:t>
      </w:r>
      <w:r/>
    </w:p>
    <w:p>
      <w:pPr>
        <w:ind w:firstLine="480"/>
        <w:jc w:val="left"/>
        <w:spacing w:line="360" w:lineRule="auto"/>
        <w:tabs>
          <w:tab w:val="left" w:pos="630" w:leader="none"/>
        </w:tabs>
        <w:rPr>
          <w:rFonts w:ascii="宋体" w:hAnsi="宋体" w:cs="宋体"/>
          <w:bCs/>
          <w:sz w:val="24"/>
        </w:rPr>
      </w:pPr>
      <w:r>
        <w:rPr>
          <w:rFonts w:hint="eastAsia" w:ascii="宋体" w:hAnsi="宋体" w:cs="宋体"/>
          <w:bCs/>
          <w:sz w:val="24"/>
        </w:rPr>
        <w:t xml:space="preserve">1.采购文件包括文件目录所列全部内容，报价供应商应仔细阅读，并在响应文件中充分响应采购文件的所有要求。</w:t>
      </w:r>
      <w:r/>
    </w:p>
    <w:p>
      <w:pPr>
        <w:ind w:firstLine="480"/>
        <w:jc w:val="left"/>
        <w:spacing w:line="360" w:lineRule="auto"/>
        <w:tabs>
          <w:tab w:val="left" w:pos="630" w:leader="none"/>
        </w:tabs>
        <w:rPr>
          <w:rFonts w:ascii="宋体" w:hAnsi="宋体" w:cs="宋体"/>
          <w:bCs/>
          <w:sz w:val="24"/>
        </w:rPr>
      </w:pPr>
      <w:r>
        <w:rPr>
          <w:rFonts w:hint="eastAsia" w:ascii="宋体" w:hAnsi="宋体" w:cs="宋体"/>
          <w:bCs/>
          <w:sz w:val="24"/>
        </w:rPr>
        <w:t xml:space="preserve">2.报价供应商应在</w:t>
      </w:r>
      <w:r>
        <w:fldChar w:fldCharType="begin"/>
      </w:r>
      <w:r>
        <w:instrText xml:space="preserve"> HYPERLINK "http://cz.wuxi.gov.cn/ztzl/zfcg/index.shtml" </w:instrText>
      </w:r>
      <w:r>
        <w:fldChar w:fldCharType="separate"/>
      </w:r>
      <w:r>
        <w:rPr>
          <w:rFonts w:hint="eastAsia" w:ascii="宋体" w:hAnsi="宋体" w:cs="宋体"/>
          <w:bCs/>
          <w:sz w:val="24"/>
        </w:rPr>
        <w:t xml:space="preserve">无锡政府采购网（http://cz.wuxi.gov.cn/ztzl/zfcg/）</w:t>
      </w:r>
      <w:r>
        <w:rPr>
          <w:rFonts w:hint="eastAsia" w:ascii="宋体" w:hAnsi="宋体" w:cs="宋体"/>
          <w:bCs/>
          <w:sz w:val="24"/>
        </w:rPr>
        <w:fldChar w:fldCharType="end"/>
      </w:r>
      <w:r>
        <w:rPr>
          <w:rFonts w:hint="eastAsia" w:ascii="宋体" w:hAnsi="宋体" w:cs="宋体"/>
          <w:bCs/>
          <w:sz w:val="24"/>
        </w:rPr>
        <w:t xml:space="preserve">或登录</w:t>
      </w:r>
      <w:r>
        <w:rPr>
          <w:rFonts w:hint="eastAsia" w:ascii="宋体" w:hAnsi="宋体" w:cs="宋体"/>
          <w:b/>
          <w:sz w:val="24"/>
        </w:rPr>
        <w:t xml:space="preserve">“苏采云”系统（http://jszfcg.jsczt.cn/）</w:t>
      </w:r>
      <w:r>
        <w:rPr>
          <w:rFonts w:hint="eastAsia" w:ascii="宋体" w:hAnsi="宋体" w:cs="宋体"/>
          <w:bCs/>
          <w:sz w:val="24"/>
        </w:rPr>
        <w:t xml:space="preserve">下载采购文件及有关资料，按要求制作、上传响应文件，对采购文件各项内容做出实质性响应，否则报价无效。</w:t>
      </w:r>
      <w:r/>
    </w:p>
    <w:p>
      <w:pPr>
        <w:ind w:firstLine="480"/>
        <w:jc w:val="left"/>
        <w:spacing w:line="360" w:lineRule="auto"/>
        <w:tabs>
          <w:tab w:val="left" w:pos="630" w:leader="none"/>
        </w:tabs>
        <w:rPr>
          <w:rFonts w:ascii="宋体" w:hAnsi="宋体" w:cs="宋体"/>
          <w:bCs/>
          <w:sz w:val="24"/>
        </w:rPr>
      </w:pPr>
      <w:r>
        <w:rPr>
          <w:rFonts w:hint="eastAsia" w:ascii="宋体" w:hAnsi="宋体" w:cs="宋体"/>
          <w:bCs/>
          <w:sz w:val="24"/>
        </w:rPr>
        <w:t xml:space="preserve">3.采购文件中的“法定代表人”是指报价供应商的营业执照的“法定代表人”或相关部门的登记证明文件中的“负责人”。</w:t>
      </w:r>
      <w:r/>
    </w:p>
    <w:p>
      <w:pPr>
        <w:ind w:firstLine="480"/>
        <w:jc w:val="left"/>
        <w:spacing w:line="360" w:lineRule="auto"/>
        <w:tabs>
          <w:tab w:val="left" w:pos="630" w:leader="none"/>
        </w:tabs>
        <w:rPr>
          <w:rFonts w:ascii="宋体" w:hAnsi="宋体" w:cs="宋体"/>
          <w:bCs/>
          <w:sz w:val="24"/>
        </w:rPr>
      </w:pPr>
      <w:r>
        <w:rPr>
          <w:rFonts w:hint="eastAsia" w:ascii="宋体" w:hAnsi="宋体" w:cs="宋体"/>
          <w:bCs/>
          <w:sz w:val="24"/>
        </w:rPr>
        <w:t xml:space="preserve">4.报价供应商一旦参加本项目竞争性磋商，即表明承诺接受了本采购文件中所有条件和规定，采购文件仅作为本次磋商使用。</w:t>
      </w:r>
      <w:r/>
    </w:p>
    <w:p>
      <w:pPr>
        <w:ind w:firstLine="482"/>
        <w:spacing w:line="360" w:lineRule="auto"/>
        <w:rPr>
          <w:rFonts w:ascii="宋体" w:hAnsi="宋体" w:cs="宋体"/>
          <w:b/>
          <w:sz w:val="24"/>
        </w:rPr>
        <w:outlineLvl w:val="0"/>
      </w:pPr>
      <w:r>
        <w:rPr>
          <w:rFonts w:hint="eastAsia" w:ascii="宋体" w:hAnsi="宋体" w:cs="宋体"/>
          <w:b/>
          <w:sz w:val="24"/>
        </w:rPr>
        <w:t xml:space="preserve">（三）竞争性磋商文件的解释：</w:t>
      </w:r>
      <w:r/>
    </w:p>
    <w:p>
      <w:pPr>
        <w:ind w:firstLine="480"/>
        <w:spacing w:line="360" w:lineRule="auto"/>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报价供应商如有需要对竞争性磋商文件要求澄清的问题，请以书面方式提出，并按“报价供应商须知前附表”规定的时间将电子邮件及书面传真（两种形式均须发送）至江苏广信工程咨询有限公司，联系方式详见“报价供应商须知前附表”。</w:t>
      </w:r>
      <w:r/>
    </w:p>
    <w:p>
      <w:pPr>
        <w:ind w:firstLine="48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采购人、江苏广信工程咨询有限公司将按“报价供应商须知前附表”规定的时间对报价供应商针对竞争性磋商文件书面提出的要求澄清的问题进行书面答疑。</w:t>
      </w:r>
      <w:r/>
    </w:p>
    <w:p>
      <w:pPr>
        <w:ind w:firstLine="480"/>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本文件的最终解释权归采购人。</w:t>
      </w:r>
      <w:r/>
    </w:p>
    <w:p>
      <w:pPr>
        <w:ind w:firstLine="482"/>
        <w:spacing w:line="360" w:lineRule="auto"/>
        <w:rPr>
          <w:rFonts w:ascii="宋体" w:hAnsi="宋体" w:cs="宋体"/>
          <w:b/>
          <w:sz w:val="24"/>
        </w:rPr>
        <w:outlineLvl w:val="0"/>
      </w:pPr>
      <w:r>
        <w:rPr>
          <w:rFonts w:hint="eastAsia" w:ascii="宋体" w:hAnsi="宋体" w:cs="宋体"/>
          <w:b/>
          <w:sz w:val="24"/>
        </w:rPr>
        <w:t xml:space="preserve">（四）竞争性磋商文件的补充或修正：</w:t>
      </w:r>
      <w:r/>
    </w:p>
    <w:p>
      <w:pPr>
        <w:ind w:firstLine="525"/>
        <w:spacing w:line="360" w:lineRule="auto"/>
        <w:rPr>
          <w:rFonts w:ascii="宋体" w:hAnsi="宋体" w:cs="宋体"/>
          <w:bCs/>
          <w:sz w:val="24"/>
        </w:rPr>
      </w:pPr>
      <w:r>
        <w:rPr>
          <w:rFonts w:hint="eastAsia" w:ascii="宋体" w:hAnsi="宋体" w:cs="宋体"/>
          <w:bCs/>
          <w:sz w:val="24"/>
          <w:lang w:eastAsia="zh-CN"/>
        </w:rPr>
        <w:t xml:space="preserve">1.</w:t>
      </w:r>
      <w:r>
        <w:rPr>
          <w:rFonts w:hint="eastAsia" w:ascii="宋体" w:hAnsi="宋体" w:cs="宋体"/>
          <w:bCs/>
          <w:sz w:val="24"/>
        </w:rPr>
        <w:t xml:space="preserve">采购人或者采购代理机构可以对已发出的竞争性磋商文件进行必要的澄清或者修改，澄清或者修改将在中国政府采购网上发布澄清公告。澄清或者修改的内容为竞争性磋商文件组成部分，与竞争性磋商文件具有同等约束力。</w:t>
      </w:r>
      <w:r/>
    </w:p>
    <w:p>
      <w:pPr>
        <w:ind w:firstLine="525"/>
        <w:spacing w:line="360" w:lineRule="auto"/>
        <w:rPr>
          <w:rFonts w:ascii="宋体" w:hAnsi="宋体" w:cs="宋体"/>
          <w:bCs/>
          <w:sz w:val="24"/>
        </w:rPr>
      </w:pPr>
      <w:r>
        <w:rPr>
          <w:rFonts w:hint="eastAsia" w:ascii="宋体" w:hAnsi="宋体" w:cs="宋体"/>
          <w:bCs/>
          <w:sz w:val="24"/>
          <w:lang w:eastAsia="zh-CN"/>
        </w:rPr>
        <w:t xml:space="preserve">2.</w:t>
      </w:r>
      <w:r>
        <w:rPr>
          <w:rFonts w:hint="eastAsia" w:ascii="宋体" w:hAnsi="宋体" w:cs="宋体"/>
          <w:bCs/>
          <w:sz w:val="24"/>
        </w:rPr>
        <w:t xml:space="preserve">澄清或者修改的内容可能影响响应文件编制的，采购人或者采购代理机构将在提交响应文件截止时间至少5日前，发布澄清公告；不足5日的，采购人或者采购代理机构将顺延提交响应文件的截止时间。</w:t>
      </w:r>
      <w:r/>
    </w:p>
    <w:p>
      <w:pPr>
        <w:ind w:firstLine="480"/>
        <w:spacing w:line="360" w:lineRule="auto"/>
        <w:rPr>
          <w:rFonts w:ascii="宋体" w:hAnsi="宋体" w:cs="宋体"/>
          <w:sz w:val="24"/>
        </w:rPr>
      </w:pPr>
      <w:r>
        <w:rPr>
          <w:rFonts w:hint="eastAsia" w:ascii="宋体" w:hAnsi="宋体" w:cs="宋体"/>
          <w:bCs/>
          <w:sz w:val="24"/>
          <w:lang w:eastAsia="zh-CN"/>
        </w:rPr>
        <w:t xml:space="preserve">3.</w:t>
      </w:r>
      <w:r>
        <w:rPr>
          <w:rFonts w:hint="eastAsia" w:ascii="宋体" w:hAnsi="宋体" w:cs="宋体"/>
          <w:sz w:val="24"/>
        </w:rPr>
        <w:t xml:space="preserve">报价供应商应在提交响应文件截止时间前关注原采购公告媒体上发布的相关更正公告。因报价供应商未尽注意义务，未及时全面地关注更正公告导致其提交的磋商材料不符合磋商要求，而造成的损失及风险（包括但不限于未成交）由报价供应商自行承担。</w:t>
      </w:r>
      <w:r/>
    </w:p>
    <w:p>
      <w:pPr>
        <w:pStyle w:val="1012"/>
        <w:spacing w:line="360" w:lineRule="auto"/>
      </w:pPr>
      <w:r>
        <w:rPr>
          <w:rFonts w:hint="eastAsia" w:hAnsi="宋体" w:cs="宋体"/>
          <w:sz w:val="24"/>
          <w:szCs w:val="24"/>
        </w:rPr>
        <w:t xml:space="preserve">  </w:t>
      </w:r>
      <w:r>
        <w:rPr>
          <w:rFonts w:hint="eastAsia" w:hAnsi="宋体"/>
          <w:sz w:val="24"/>
        </w:rPr>
        <w:t xml:space="preserve">4.供应商认为竞争性磋商文件使自己的权益受到损害的，可以自获取竞争性磋商文件之日或者招标公告期限届满</w:t>
      </w:r>
      <w:r>
        <w:rPr>
          <w:rFonts w:hint="eastAsia" w:hAnsi="宋体"/>
          <w:sz w:val="24"/>
        </w:rPr>
        <w:t xml:space="preserve">之日（公告期限届满后获取竞争性磋商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
          <w:sz w:val="24"/>
        </w:rPr>
        <w:outlineLvl w:val="0"/>
      </w:pPr>
      <w:r>
        <w:rPr>
          <w:rFonts w:hint="eastAsia" w:ascii="宋体" w:hAnsi="宋体" w:cs="宋体"/>
          <w:b/>
          <w:sz w:val="24"/>
        </w:rPr>
        <w:t xml:space="preserve">（五）响应文件的组成：（相应内容上传至投标客户端）</w:t>
      </w:r>
      <w:r/>
    </w:p>
    <w:p>
      <w:pPr>
        <w:ind w:firstLine="482"/>
        <w:spacing w:line="360" w:lineRule="auto"/>
        <w:rPr>
          <w:rFonts w:ascii="宋体" w:hAnsi="宋体" w:cs="宋体"/>
          <w:b/>
          <w:sz w:val="24"/>
        </w:rPr>
      </w:pPr>
      <w:r>
        <w:rPr>
          <w:rFonts w:hint="eastAsia" w:ascii="宋体" w:hAnsi="宋体" w:cs="宋体"/>
          <w:b/>
          <w:sz w:val="24"/>
        </w:rPr>
        <w:t xml:space="preserve">响应文件由证明文件、响应函、报价文件、</w:t>
      </w:r>
      <w:r>
        <w:rPr>
          <w:rFonts w:hint="eastAsia" w:ascii="宋体" w:hAnsi="宋体" w:cs="宋体"/>
          <w:b/>
          <w:sz w:val="24"/>
          <w:lang w:val="en-US" w:eastAsia="zh-CN"/>
        </w:rPr>
        <w:t xml:space="preserve">维保</w:t>
      </w:r>
      <w:r>
        <w:rPr>
          <w:rFonts w:hint="eastAsia" w:ascii="宋体" w:hAnsi="宋体" w:cs="宋体"/>
          <w:b/>
          <w:sz w:val="24"/>
        </w:rPr>
        <w:t xml:space="preserve">方案组成。</w:t>
      </w:r>
      <w:r/>
    </w:p>
    <w:p>
      <w:pPr>
        <w:ind w:firstLine="480"/>
        <w:spacing w:line="360" w:lineRule="auto"/>
        <w:rPr>
          <w:rFonts w:ascii="宋体" w:hAnsi="宋体" w:cs="宋体"/>
          <w:sz w:val="24"/>
        </w:rPr>
      </w:pPr>
      <w:r>
        <w:rPr>
          <w:rFonts w:hint="eastAsia" w:ascii="宋体" w:hAnsi="宋体" w:cs="宋体"/>
          <w:sz w:val="24"/>
        </w:rPr>
        <w:t xml:space="preserve">1.证明文件：</w:t>
      </w:r>
      <w:r/>
    </w:p>
    <w:p>
      <w:pPr>
        <w:ind w:firstLine="480"/>
        <w:spacing w:line="360" w:lineRule="auto"/>
        <w:rPr>
          <w:rFonts w:ascii="宋体" w:hAnsi="宋体" w:cs="宋体"/>
          <w:sz w:val="24"/>
        </w:rPr>
      </w:pPr>
      <w:r>
        <w:rPr>
          <w:rFonts w:hint="eastAsia" w:ascii="宋体" w:hAnsi="宋体" w:cs="宋体"/>
          <w:sz w:val="24"/>
        </w:rPr>
        <w:t xml:space="preserve">1.1资格、资信证明文件</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关于资格的声明函（格式见附件）；</w:t>
      </w:r>
      <w:r/>
    </w:p>
    <w:p>
      <w:pPr>
        <w:numPr>
          <w:ilvl w:val="0"/>
          <w:numId w:val="19"/>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报价供应商有效的营业执照或相关部门的登记证明文件</w:t>
      </w:r>
      <w:r>
        <w:rPr>
          <w:rFonts w:hint="eastAsia" w:ascii="宋体" w:hAnsi="宋体" w:cs="宋体"/>
          <w:b/>
          <w:sz w:val="24"/>
          <w:lang w:val="zh-CN"/>
        </w:rPr>
        <w:t xml:space="preserve">（原件扫描件</w:t>
      </w:r>
      <w:r>
        <w:rPr>
          <w:rFonts w:hint="eastAsia" w:ascii="宋体" w:hAnsi="宋体" w:cs="宋体"/>
          <w:b/>
          <w:sz w:val="24"/>
        </w:rPr>
        <w:t xml:space="preserve">加盖公章</w:t>
      </w:r>
      <w:r>
        <w:rPr>
          <w:rFonts w:hint="eastAsia" w:ascii="宋体" w:hAnsi="宋体" w:cs="宋体"/>
          <w:b/>
          <w:sz w:val="24"/>
          <w:lang w:val="zh-CN"/>
        </w:rPr>
        <w:t xml:space="preserve">）</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（3）报价供应商</w:t>
      </w:r>
      <w:r>
        <w:rPr>
          <w:rFonts w:hint="eastAsia" w:ascii="宋体" w:hAnsi="宋体" w:cs="宋体"/>
          <w:bCs/>
          <w:sz w:val="24"/>
          <w:lang w:val="en-US" w:eastAsia="zh-CN"/>
        </w:rPr>
        <w:t xml:space="preserve">最</w:t>
      </w:r>
      <w:r>
        <w:rPr>
          <w:rFonts w:hint="eastAsia" w:ascii="宋体" w:hAnsi="宋体" w:cs="宋体"/>
          <w:bCs/>
          <w:sz w:val="24"/>
        </w:rPr>
        <w:t xml:space="preserve">近三个月中任意一个月份（不含磋商当月）的财务状况报告（资产负债表和利润表）或由第三方事务所出具的</w:t>
      </w:r>
      <w:r>
        <w:rPr>
          <w:rFonts w:hint="eastAsia" w:ascii="宋体" w:hAnsi="宋体" w:cs="宋体"/>
          <w:bCs/>
          <w:sz w:val="24"/>
          <w:lang w:val="en-US" w:eastAsia="zh-CN"/>
        </w:rPr>
        <w:t xml:space="preserve">2024年度</w:t>
      </w:r>
      <w:r>
        <w:rPr>
          <w:rFonts w:hint="eastAsia" w:ascii="宋体" w:hAnsi="宋体" w:cs="宋体"/>
          <w:bCs/>
          <w:sz w:val="24"/>
        </w:rPr>
        <w:t xml:space="preserve">的财务审计报告和所附已审财务报告；</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ascii="宋体" w:hAnsi="宋体" w:cs="宋体"/>
          <w:bCs/>
          <w:sz w:val="24"/>
        </w:rPr>
        <w:t xml:space="preserve">（4）报价供应商</w:t>
      </w:r>
      <w:r>
        <w:rPr>
          <w:rFonts w:hint="eastAsia" w:ascii="宋体" w:hAnsi="宋体" w:cs="宋体"/>
          <w:bCs/>
          <w:sz w:val="24"/>
          <w:lang w:val="en-US" w:eastAsia="zh-CN"/>
        </w:rPr>
        <w:t xml:space="preserve">最</w:t>
      </w:r>
      <w:r>
        <w:rPr>
          <w:rFonts w:hint="eastAsia" w:ascii="宋体" w:hAnsi="宋体" w:cs="宋体"/>
          <w:bCs/>
          <w:sz w:val="24"/>
        </w:rPr>
        <w:t xml:space="preserve">近三个月中任意一个月份（不含磋商当月）的依法缴纳税收的相关材料（提供相关主管部门证明</w:t>
      </w:r>
      <w:r>
        <w:rPr>
          <w:rFonts w:hint="eastAsia" w:ascii="宋体" w:hAnsi="宋体" w:cs="宋体"/>
          <w:bCs/>
          <w:sz w:val="24"/>
          <w:lang w:val="en-US" w:eastAsia="zh-CN"/>
        </w:rPr>
        <w:t xml:space="preserve">或完税证明</w:t>
      </w:r>
      <w:r>
        <w:rPr>
          <w:rFonts w:hint="eastAsia" w:ascii="宋体" w:hAnsi="宋体" w:cs="宋体"/>
          <w:bCs/>
          <w:sz w:val="24"/>
        </w:rPr>
        <w:t xml:space="preserve">或银行代扣证明）；</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ascii="宋体" w:hAnsi="宋体" w:cs="宋体"/>
          <w:bCs/>
          <w:sz w:val="24"/>
        </w:rPr>
        <w:t xml:space="preserve">（5）报价供应商</w:t>
      </w:r>
      <w:r>
        <w:rPr>
          <w:rFonts w:hint="eastAsia" w:ascii="宋体" w:hAnsi="宋体" w:cs="宋体"/>
          <w:bCs/>
          <w:sz w:val="24"/>
          <w:lang w:val="en-US" w:eastAsia="zh-CN"/>
        </w:rPr>
        <w:t xml:space="preserve">最</w:t>
      </w:r>
      <w:r>
        <w:rPr>
          <w:rFonts w:hint="eastAsia" w:ascii="宋体" w:hAnsi="宋体" w:cs="宋体"/>
          <w:bCs/>
          <w:sz w:val="24"/>
        </w:rPr>
        <w:t xml:space="preserve">近三个月中任意一个月份（不含磋商当月）的依法缴纳社会保障资金的相关材料（提供相关主管部门证明</w:t>
      </w:r>
      <w:r>
        <w:rPr>
          <w:rFonts w:hint="eastAsia" w:ascii="宋体" w:hAnsi="宋体" w:cs="宋体"/>
          <w:bCs/>
          <w:sz w:val="24"/>
          <w:lang w:val="en-US" w:eastAsia="zh-CN"/>
        </w:rPr>
        <w:t xml:space="preserve">或完税证明</w:t>
      </w:r>
      <w:r>
        <w:rPr>
          <w:rFonts w:hint="eastAsia" w:ascii="宋体" w:hAnsi="宋体" w:cs="宋体"/>
          <w:bCs/>
          <w:sz w:val="24"/>
        </w:rPr>
        <w:t xml:space="preserve">或银行代扣证明）；</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Cs/>
          <w:sz w:val="24"/>
        </w:rPr>
      </w:pPr>
      <w:r>
        <w:rPr>
          <w:rFonts w:hint="eastAsia" w:ascii="宋体" w:hAnsi="宋体" w:cs="宋体"/>
          <w:bCs/>
          <w:sz w:val="24"/>
        </w:rPr>
        <w:t xml:space="preserve">（6）报价供应商法定代表人授权委托书；（格式见附件）</w:t>
      </w:r>
      <w:r/>
    </w:p>
    <w:p>
      <w:pPr>
        <w:ind w:firstLine="480"/>
        <w:spacing w:line="360" w:lineRule="auto"/>
        <w:rPr>
          <w:rFonts w:ascii="宋体" w:hAnsi="宋体" w:cs="宋体"/>
          <w:bCs/>
          <w:sz w:val="24"/>
        </w:rPr>
      </w:pPr>
      <w:r>
        <w:rPr>
          <w:rFonts w:hint="eastAsia" w:ascii="宋体" w:hAnsi="宋体" w:cs="宋体"/>
          <w:bCs/>
          <w:sz w:val="24"/>
        </w:rPr>
        <w:t xml:space="preserve">（7）报价供应商法定代表人身份证复印件及法定代表人授权代表身份证</w:t>
      </w:r>
      <w:r>
        <w:rPr>
          <w:rFonts w:hint="eastAsia" w:ascii="宋体" w:hAnsi="宋体" w:cs="宋体"/>
          <w:b/>
          <w:sz w:val="24"/>
        </w:rPr>
        <w:t xml:space="preserve">（原件扫描件，</w:t>
      </w:r>
      <w:r>
        <w:rPr>
          <w:rFonts w:hint="eastAsia" w:ascii="宋体" w:hAnsi="宋体" w:cs="宋体"/>
          <w:b/>
          <w:bCs/>
          <w:sz w:val="24"/>
        </w:rPr>
        <w:t xml:space="preserve">正、反双面扫描</w:t>
      </w:r>
      <w:r>
        <w:rPr>
          <w:rFonts w:hint="eastAsia" w:ascii="宋体" w:hAnsi="宋体" w:cs="宋体"/>
          <w:b/>
          <w:sz w:val="24"/>
        </w:rPr>
        <w:t xml:space="preserve">）</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（8）授权委托人</w:t>
      </w:r>
      <w:r>
        <w:rPr>
          <w:rFonts w:hint="eastAsia" w:ascii="宋体" w:hAnsi="宋体" w:cs="宋体"/>
          <w:bCs/>
          <w:sz w:val="24"/>
          <w:lang w:eastAsia="zh-CN"/>
        </w:rPr>
        <w:t xml:space="preserve">、</w:t>
      </w:r>
      <w:r>
        <w:rPr>
          <w:rFonts w:hint="eastAsia" w:ascii="宋体" w:hAnsi="宋体" w:cs="宋体"/>
          <w:bCs/>
          <w:sz w:val="24"/>
          <w:lang w:val="en-US" w:eastAsia="zh-CN"/>
        </w:rPr>
        <w:t xml:space="preserve">项目负责人</w:t>
      </w:r>
      <w:r>
        <w:rPr>
          <w:rFonts w:hint="eastAsia" w:ascii="宋体" w:hAnsi="宋体" w:cs="宋体"/>
          <w:bCs/>
          <w:sz w:val="24"/>
        </w:rPr>
        <w:t xml:space="preserve">与报价供应商企业签订的劳动合同、</w:t>
      </w:r>
      <w:r>
        <w:rPr>
          <w:rFonts w:hint="eastAsia" w:ascii="宋体" w:hAnsi="宋体" w:cs="宋体"/>
          <w:sz w:val="24"/>
          <w:lang w:val="zh-CN"/>
        </w:rPr>
        <w:t xml:space="preserve">由法定的社保收缴部门出具的最近三个月中任意一个月（不含磋商当月）的依法缴纳社会保障资金的相关社保证明材料扫描件加盖公章，</w:t>
      </w:r>
      <w:r>
        <w:rPr>
          <w:rFonts w:hint="eastAsia" w:ascii="宋体" w:hAnsi="宋体" w:cs="宋体"/>
          <w:sz w:val="24"/>
        </w:rPr>
        <w:t xml:space="preserve">社保证明材料是指含有县（区）级及以上社保部门电子签章或带可验证二维码的社会保险证明原件或打印件，</w:t>
      </w:r>
      <w:r>
        <w:rPr>
          <w:rFonts w:hint="eastAsia" w:ascii="宋体" w:hAnsi="宋体" w:cs="宋体"/>
          <w:sz w:val="24"/>
          <w:lang w:val="zh-CN"/>
        </w:rPr>
        <w:t xml:space="preserve">如</w:t>
      </w:r>
      <w:r>
        <w:rPr>
          <w:rFonts w:hint="eastAsia" w:ascii="宋体" w:hAnsi="宋体" w:cs="宋体"/>
          <w:sz w:val="24"/>
        </w:rPr>
        <w:t xml:space="preserve">报价供应商</w:t>
      </w:r>
      <w:r>
        <w:rPr>
          <w:rFonts w:hint="eastAsia" w:ascii="宋体" w:hAnsi="宋体" w:cs="宋体"/>
          <w:sz w:val="24"/>
          <w:lang w:val="zh-CN"/>
        </w:rPr>
        <w:t xml:space="preserve">为新成立企业，社保缴费月数不足</w:t>
      </w:r>
      <w:r>
        <w:rPr>
          <w:rFonts w:hint="eastAsia" w:ascii="宋体" w:hAnsi="宋体" w:cs="宋体"/>
          <w:sz w:val="24"/>
        </w:rPr>
        <w:t xml:space="preserve">三</w:t>
      </w:r>
      <w:r>
        <w:rPr>
          <w:rFonts w:hint="eastAsia" w:ascii="宋体" w:hAnsi="宋体" w:cs="宋体"/>
          <w:sz w:val="24"/>
          <w:lang w:val="zh-CN"/>
        </w:rPr>
        <w:t xml:space="preserve">个月，则提供自公司成立以来至最近一个月依法缴纳社会保障资金的相关材料</w:t>
      </w:r>
      <w:r>
        <w:rPr>
          <w:rFonts w:hint="eastAsia" w:ascii="宋体"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bCs/>
          <w:sz w:val="24"/>
        </w:rPr>
        <w:t xml:space="preserve">如为法定代表人可不提供</w:t>
      </w:r>
      <w:r>
        <w:rPr>
          <w:rFonts w:hint="eastAsia" w:ascii="宋体" w:hAnsi="宋体" w:cs="宋体"/>
          <w:b/>
          <w:sz w:val="24"/>
          <w:lang w:val="zh-CN"/>
        </w:rPr>
        <w:t xml:space="preserve">）</w:t>
      </w:r>
      <w:r/>
    </w:p>
    <w:p>
      <w:pPr>
        <w:ind w:firstLine="480"/>
        <w:spacing w:line="360" w:lineRule="auto"/>
        <w:rPr>
          <w:rFonts w:hint="eastAsia" w:ascii="宋体" w:hAnsi="宋体" w:cs="宋体"/>
          <w:b/>
          <w:sz w:val="24"/>
        </w:rPr>
      </w:pPr>
      <w:r>
        <w:rPr>
          <w:rFonts w:hint="eastAsia" w:ascii="宋体" w:hAnsi="宋体" w:cs="宋体"/>
          <w:bCs/>
          <w:sz w:val="24"/>
        </w:rPr>
        <w:t xml:space="preserve">（9</w:t>
      </w:r>
      <w:r>
        <w:rPr>
          <w:rFonts w:hint="eastAsia" w:ascii="宋体" w:hAnsi="宋体" w:cs="宋体"/>
          <w:bCs/>
          <w:color w:val="auto"/>
          <w:sz w:val="24"/>
        </w:rPr>
        <w:t xml:space="preserve">）</w:t>
      </w:r>
      <w:r>
        <w:rPr>
          <w:rFonts w:hint="eastAsia" w:ascii="宋体" w:hAnsi="宋体"/>
          <w:color w:val="auto"/>
          <w:sz w:val="24"/>
          <w:szCs w:val="24"/>
          <w:highlight w:val="none"/>
          <w:lang w:val="en-US" w:eastAsia="zh-CN"/>
        </w:rPr>
        <w:t xml:space="preserve">报价</w:t>
      </w:r>
      <w:r>
        <w:rPr>
          <w:rFonts w:hint="eastAsia" w:ascii="宋体" w:hAnsi="宋体"/>
          <w:color w:val="auto"/>
          <w:sz w:val="24"/>
          <w:szCs w:val="24"/>
          <w:highlight w:val="none"/>
        </w:rPr>
        <w:t xml:space="preserve">供应商社会消防技术服务信息系统中消防设施维护保养检测类企业，以“社会消防技术服务信息系统”网站查询结果为准</w:t>
      </w:r>
      <w:r>
        <w:rPr>
          <w:rFonts w:hint="eastAsia" w:ascii="宋体" w:hAnsi="宋体" w:cs="宋体"/>
          <w:b/>
          <w:sz w:val="24"/>
          <w:lang w:val="zh-CN"/>
        </w:rPr>
        <w:t xml:space="preserve">（</w:t>
      </w:r>
      <w:r>
        <w:rPr>
          <w:rFonts w:hint="eastAsia" w:ascii="宋体" w:hAnsi="宋体" w:cs="宋体"/>
          <w:b/>
          <w:sz w:val="24"/>
          <w:lang w:val="en-US" w:eastAsia="zh-CN"/>
        </w:rPr>
        <w:t xml:space="preserve">网站查询截图</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项目负责人</w:t>
      </w:r>
      <w:r>
        <w:rPr>
          <w:rFonts w:hint="eastAsia" w:ascii="宋体" w:hAnsi="宋体"/>
          <w:color w:val="auto"/>
          <w:sz w:val="24"/>
          <w:szCs w:val="24"/>
          <w:highlight w:val="none"/>
          <w:lang w:val="en-US" w:eastAsia="zh-CN"/>
        </w:rPr>
        <w:t xml:space="preserve">有效的</w:t>
      </w:r>
      <w:r>
        <w:rPr>
          <w:rFonts w:hint="eastAsia" w:ascii="宋体" w:hAnsi="宋体" w:eastAsia="宋体"/>
          <w:color w:val="auto"/>
          <w:sz w:val="24"/>
          <w:szCs w:val="24"/>
          <w:highlight w:val="none"/>
          <w:lang w:val="en-US" w:eastAsia="zh-CN"/>
        </w:rPr>
        <w:t xml:space="preserve">二级及以上</w:t>
      </w:r>
      <w:r>
        <w:rPr>
          <w:rFonts w:hint="eastAsia" w:ascii="宋体" w:hAnsi="宋体"/>
          <w:color w:val="auto"/>
          <w:sz w:val="24"/>
          <w:szCs w:val="24"/>
          <w:highlight w:val="none"/>
        </w:rPr>
        <w:t xml:space="preserve">注册消防工程师证书</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Cs/>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11</w:t>
      </w:r>
      <w:r>
        <w:rPr>
          <w:rFonts w:hint="eastAsia" w:ascii="宋体" w:hAnsi="宋体" w:cs="宋体"/>
          <w:color w:val="auto"/>
          <w:sz w:val="24"/>
          <w:lang w:eastAsia="zh-CN"/>
        </w:rPr>
        <w:t xml:space="preserve">）</w:t>
      </w:r>
      <w:r>
        <w:rPr>
          <w:rFonts w:hint="eastAsia" w:ascii="宋体" w:hAnsi="宋体" w:cs="宋体"/>
          <w:color w:val="auto"/>
          <w:sz w:val="24"/>
        </w:rPr>
        <w:t xml:space="preserve">承诺书</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一</w:t>
      </w:r>
      <w:r>
        <w:rPr>
          <w:rFonts w:hint="eastAsia" w:ascii="宋体" w:hAnsi="宋体" w:cs="宋体"/>
          <w:color w:val="auto"/>
          <w:sz w:val="24"/>
          <w:lang w:eastAsia="zh-CN"/>
        </w:rPr>
        <w:t xml:space="preserve">）</w:t>
      </w:r>
      <w:r>
        <w:rPr>
          <w:rFonts w:hint="eastAsia" w:ascii="宋体" w:hAnsi="宋体" w:cs="宋体"/>
          <w:color w:val="auto"/>
          <w:sz w:val="24"/>
        </w:rPr>
        <w:t xml:space="preserve">（格式见附件）</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2</w:t>
      </w:r>
      <w:r>
        <w:rPr>
          <w:rFonts w:hint="eastAsia" w:ascii="宋体" w:hAnsi="宋体" w:cs="宋体"/>
          <w:bCs/>
          <w:sz w:val="24"/>
        </w:rPr>
        <w:t xml:space="preserve">）报价供应商的《中小企业声明函》或《监狱企业证明文件》（省级以上监狱管理局、戒毒管理局出具）或《残疾人福利性单位声明函》；（《中小企业声明函》及《残疾人福利性单位声明函》格式见附件）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注：</w:t>
      </w:r>
      <w:r>
        <w:rPr>
          <w:rFonts w:hint="eastAsia" w:ascii="宋体" w:hAnsi="宋体" w:cs="宋体"/>
          <w:sz w:val="24"/>
        </w:rPr>
        <w:t xml:space="preserve">①报价供应商访问“无锡政府采购网”点击“江苏省政府采购（苏采云平台）”——“用户注册”按钮，进行账号注册并填写申请信息，也可以直接通过苏采云 （http://jszfcg.jsczt.cn</w:t>
      </w:r>
      <w:r>
        <w:rPr>
          <w:rFonts w:hint="eastAsia" w:ascii="宋体" w:hAnsi="宋体" w:cs="宋体"/>
          <w:sz w:val="24"/>
          <w:lang w:eastAsia="zh-CN"/>
        </w:rPr>
        <w:t xml:space="preserve">）</w:t>
      </w:r>
      <w:r>
        <w:rPr>
          <w:rFonts w:hint="eastAsia" w:ascii="宋体" w:hAnsi="宋体" w:cs="宋体"/>
          <w:sz w:val="24"/>
        </w:rPr>
        <w:t xml:space="preserve">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w:t>
      </w:r>
      <w:r>
        <w:rPr>
          <w:rFonts w:ascii="宋体" w:hAnsi="宋体" w:cs="宋体"/>
          <w:sz w:val="24"/>
        </w:rPr>
        <w:t xml:space="preserve">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w:t>
      </w:r>
      <w:r>
        <w:rPr>
          <w:rFonts w:ascii="宋体" w:hAnsi="宋体" w:cs="宋体"/>
          <w:sz w:val="24"/>
        </w:rPr>
        <w:t xml:space="preserve">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566"/>
        <w:spacing w:line="360" w:lineRule="auto"/>
        <w:rPr>
          <w:rFonts w:ascii="宋体" w:hAnsi="宋体" w:cs="宋体"/>
          <w:b/>
          <w:sz w:val="24"/>
        </w:rPr>
      </w:pPr>
      <w:r>
        <w:rPr>
          <w:rFonts w:hint="eastAsia" w:ascii="宋体" w:hAnsi="宋体" w:cs="宋体"/>
          <w:sz w:val="24"/>
        </w:rPr>
        <w:t xml:space="preserve">④</w:t>
      </w:r>
      <w:r>
        <w:rPr>
          <w:rFonts w:ascii="宋体" w:hAnsi="宋体" w:cs="宋体"/>
          <w:sz w:val="24"/>
        </w:rPr>
        <w:t xml:space="preserve">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报价供应商法定代表人或法定代表人授权代表为外籍、港、澳、台地区人士的，其身份证明须提供有效的护照或港澳同胞来往内地通行证、台湾同胞来往大陆通行证，</w:t>
      </w:r>
      <w:r>
        <w:rPr>
          <w:rFonts w:hint="eastAsia" w:ascii="宋体" w:hAnsi="宋体" w:cs="宋体"/>
          <w:sz w:val="24"/>
        </w:rPr>
        <w:t xml:space="preserve">或其他</w:t>
      </w:r>
      <w:r>
        <w:rPr>
          <w:rFonts w:ascii="宋体" w:hAnsi="宋体" w:cs="宋体"/>
          <w:sz w:val="24"/>
        </w:rPr>
        <w:t xml:space="preserve">可在中国大陆有效居留的许可证明。</w:t>
      </w:r>
      <w:r/>
    </w:p>
    <w:p>
      <w:pPr>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1.2补充证明文件：</w:t>
      </w:r>
      <w:r/>
    </w:p>
    <w:p>
      <w:pPr>
        <w:numPr>
          <w:ilvl w:val="0"/>
          <w:numId w:val="2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报价供应商企业简介（格式自拟）</w:t>
      </w:r>
      <w:r/>
    </w:p>
    <w:p>
      <w:pPr>
        <w:numPr>
          <w:ilvl w:val="0"/>
          <w:numId w:val="2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报价供应商基本情况声明（格式见附件）</w:t>
      </w:r>
      <w:r/>
    </w:p>
    <w:p>
      <w:pPr>
        <w:numPr>
          <w:ilvl w:val="0"/>
          <w:numId w:val="2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项目服务人员配备表（格式见附件）</w:t>
      </w:r>
      <w:r/>
    </w:p>
    <w:p>
      <w:pPr>
        <w:numPr>
          <w:ilvl w:val="0"/>
          <w:numId w:val="2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项目负责人简历表（格式见附件）</w:t>
      </w:r>
      <w:r/>
    </w:p>
    <w:p>
      <w:pPr>
        <w:numPr>
          <w:ilvl w:val="0"/>
          <w:numId w:val="20"/>
        </w:numPr>
        <w:ind w:left="0" w:firstLine="425"/>
        <w:jc w:val="left"/>
        <w:spacing w:line="360" w:lineRule="auto"/>
        <w:widowControl/>
        <w:tabs>
          <w:tab w:val="left" w:pos="0" w:leader="none"/>
        </w:tabs>
        <w:rPr>
          <w:rFonts w:ascii="宋体" w:hAnsi="宋体" w:cs="宋体"/>
          <w:bCs/>
          <w:sz w:val="24"/>
        </w:rPr>
      </w:pPr>
      <w:r>
        <w:rPr>
          <w:rFonts w:hint="eastAsia" w:cs="宋体"/>
          <w:sz w:val="24"/>
        </w:rPr>
        <w:t xml:space="preserve">项目管理机构配备情况辅助说明资料</w:t>
      </w:r>
      <w:r>
        <w:rPr>
          <w:rFonts w:hint="eastAsia" w:ascii="宋体" w:hAnsi="宋体" w:cs="宋体"/>
          <w:bCs/>
          <w:sz w:val="24"/>
        </w:rPr>
        <w:t xml:space="preserve">（格式见附件）</w:t>
      </w:r>
      <w:r/>
    </w:p>
    <w:p>
      <w:pPr>
        <w:numPr>
          <w:ilvl w:val="0"/>
          <w:numId w:val="20"/>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报价供应商认为必须提供的其他证明材料（参考评分标准）</w:t>
      </w:r>
      <w:r/>
    </w:p>
    <w:p>
      <w:pPr>
        <w:ind w:firstLine="480"/>
        <w:spacing w:line="360" w:lineRule="auto"/>
        <w:rPr>
          <w:rFonts w:ascii="宋体" w:hAnsi="宋体" w:cs="宋体"/>
          <w:sz w:val="24"/>
        </w:rPr>
      </w:pPr>
      <w:r>
        <w:rPr>
          <w:rFonts w:hint="eastAsia" w:ascii="宋体" w:hAnsi="宋体" w:cs="宋体"/>
          <w:sz w:val="24"/>
        </w:rPr>
        <w:t xml:space="preserve">2.响应函部分：</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响应函（格式见附件）</w:t>
      </w:r>
      <w:r/>
    </w:p>
    <w:p>
      <w:pPr>
        <w:numPr>
          <w:ilvl w:val="0"/>
          <w:numId w:val="21"/>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商务条款偏离表（格式见附件）</w:t>
      </w:r>
      <w:r/>
    </w:p>
    <w:p>
      <w:pPr>
        <w:numPr>
          <w:ilvl w:val="0"/>
          <w:numId w:val="21"/>
        </w:numPr>
        <w:ind w:left="0" w:firstLine="425"/>
        <w:jc w:val="left"/>
        <w:spacing w:line="360" w:lineRule="auto"/>
        <w:widowControl/>
        <w:tabs>
          <w:tab w:val="left" w:pos="0" w:leader="none"/>
        </w:tabs>
        <w:rPr>
          <w:rFonts w:ascii="宋体" w:hAnsi="宋体" w:cs="宋体"/>
          <w:sz w:val="24"/>
        </w:rPr>
      </w:pPr>
      <w:r>
        <w:rPr>
          <w:rFonts w:hint="eastAsia" w:ascii="宋体" w:hAnsi="宋体" w:cs="宋体"/>
          <w:bCs/>
          <w:sz w:val="24"/>
        </w:rPr>
        <w:t xml:space="preserve">服务要求响应表（格式见附件）</w:t>
      </w:r>
      <w:r/>
    </w:p>
    <w:p>
      <w:pPr>
        <w:numPr>
          <w:ilvl w:val="0"/>
          <w:numId w:val="21"/>
        </w:numPr>
        <w:ind w:left="0" w:firstLine="425"/>
        <w:jc w:val="left"/>
        <w:spacing w:line="360" w:lineRule="auto"/>
        <w:widowControl/>
        <w:tabs>
          <w:tab w:val="left" w:pos="0" w:leader="none"/>
        </w:tabs>
        <w:rPr>
          <w:rFonts w:ascii="宋体" w:hAnsi="宋体" w:cs="宋体"/>
          <w:sz w:val="24"/>
        </w:rPr>
      </w:pPr>
      <w:r>
        <w:rPr>
          <w:rFonts w:hint="eastAsia" w:ascii="宋体" w:hAnsi="宋体" w:cs="宋体"/>
          <w:sz w:val="24"/>
          <w:lang w:eastAsia="zh-CN"/>
        </w:rPr>
        <w:t xml:space="preserve">其他</w:t>
      </w:r>
      <w:r>
        <w:rPr>
          <w:rFonts w:hint="eastAsia" w:ascii="宋体" w:hAnsi="宋体" w:cs="宋体"/>
          <w:sz w:val="24"/>
        </w:rPr>
        <w:t xml:space="preserve">（报价供应商认为有必要提供的声明和文件，如有自拟并自行添加）</w:t>
      </w:r>
      <w:r/>
    </w:p>
    <w:p>
      <w:pPr>
        <w:ind w:firstLine="420"/>
        <w:spacing w:line="360" w:lineRule="auto"/>
        <w:tabs>
          <w:tab w:val="left" w:pos="0" w:leader="none"/>
        </w:tabs>
        <w:rPr>
          <w:rFonts w:ascii="宋体" w:hAnsi="宋体" w:cs="宋体"/>
          <w:sz w:val="24"/>
        </w:rPr>
      </w:pPr>
      <w:r>
        <w:rPr>
          <w:rFonts w:hint="eastAsia" w:ascii="宋体" w:hAnsi="宋体" w:cs="宋体"/>
          <w:sz w:val="24"/>
        </w:rPr>
        <w:t xml:space="preserve">3.报价部分</w:t>
      </w:r>
      <w:r/>
    </w:p>
    <w:p>
      <w:pPr>
        <w:numPr>
          <w:ilvl w:val="0"/>
          <w:numId w:val="2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报价一览表（格式见附件）</w:t>
      </w:r>
      <w:r/>
    </w:p>
    <w:p>
      <w:pPr>
        <w:numPr>
          <w:ilvl w:val="0"/>
          <w:numId w:val="22"/>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明细报价表（格式见附件）</w:t>
      </w:r>
      <w:r/>
    </w:p>
    <w:p>
      <w:pPr>
        <w:numPr>
          <w:ilvl w:val="0"/>
          <w:numId w:val="18"/>
        </w:numPr>
        <w:ind w:left="0" w:firstLine="480"/>
        <w:spacing w:line="360" w:lineRule="auto"/>
        <w:tabs>
          <w:tab w:val="left" w:pos="0" w:leader="none"/>
          <w:tab w:val="clear" w:pos="312" w:leader="none"/>
        </w:tabs>
        <w:rPr>
          <w:rFonts w:hint="eastAsia" w:ascii="宋体" w:hAnsi="宋体" w:cs="宋体"/>
          <w:sz w:val="24"/>
        </w:rPr>
      </w:pPr>
      <w:r>
        <w:rPr>
          <w:rFonts w:hint="eastAsia" w:ascii="宋体" w:hAnsi="宋体" w:cs="宋体"/>
          <w:sz w:val="24"/>
          <w:lang w:val="en-US" w:eastAsia="zh-CN"/>
        </w:rPr>
        <w:t xml:space="preserve">技术文件</w:t>
      </w:r>
      <w:r>
        <w:rPr>
          <w:rFonts w:hint="eastAsia" w:ascii="宋体" w:hAnsi="宋体" w:cs="宋体"/>
          <w:sz w:val="24"/>
        </w:rPr>
        <w:t xml:space="preserve">：</w:t>
      </w:r>
      <w:r/>
    </w:p>
    <w:p>
      <w:pPr>
        <w:numPr>
          <w:ilvl w:val="0"/>
          <w:numId w:val="0"/>
        </w:numPr>
        <w:ind w:left="0" w:firstLine="420"/>
        <w:spacing w:line="360" w:lineRule="auto"/>
        <w:tabs>
          <w:tab w:val="left" w:pos="0" w:leader="none"/>
        </w:tabs>
        <w:rPr>
          <w:rFonts w:hint="default" w:ascii="宋体" w:hAnsi="宋体" w:eastAsia="宋体" w:cs="宋体"/>
          <w:sz w:val="24"/>
          <w:lang w:val="en-US"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4.1</w:t>
      </w:r>
      <w:r>
        <w:rPr>
          <w:rFonts w:hint="eastAsia" w:ascii="宋体" w:hAnsi="宋体" w:cs="宋体"/>
          <w:sz w:val="24"/>
          <w:lang w:eastAsia="zh-CN"/>
        </w:rPr>
        <w:t xml:space="preserve">）</w:t>
      </w:r>
      <w:r>
        <w:rPr>
          <w:rFonts w:hint="eastAsia" w:ascii="宋体" w:hAnsi="宋体" w:eastAsia="宋体" w:cs="宋体"/>
          <w:bCs/>
          <w:sz w:val="24"/>
          <w:highlight w:val="none"/>
          <w:lang w:val="en-US" w:eastAsia="zh-CN"/>
        </w:rPr>
        <w:t xml:space="preserve">现场人员组织方案</w:t>
      </w:r>
      <w:r>
        <w:rPr>
          <w:rFonts w:hint="eastAsia" w:ascii="宋体" w:hAnsi="宋体" w:cs="宋体"/>
          <w:sz w:val="24"/>
          <w:lang w:val="en-US" w:eastAsia="zh-CN"/>
        </w:rPr>
        <w:t xml:space="preserve"> </w:t>
      </w:r>
      <w:r/>
    </w:p>
    <w:p>
      <w:pPr>
        <w:ind w:left="0" w:firstLine="420"/>
        <w:spacing w:line="360" w:lineRule="auto"/>
        <w:tabs>
          <w:tab w:val="left" w:pos="0" w:leader="none"/>
        </w:tabs>
        <w:rPr>
          <w:rFonts w:hint="eastAsia" w:ascii="宋体" w:hAnsi="宋体" w:cs="宋体"/>
          <w:bCs/>
          <w:sz w:val="24"/>
          <w:lang w:val="en-US" w:eastAsia="zh-CN"/>
        </w:rPr>
      </w:pPr>
      <w:r>
        <w:rPr>
          <w:rFonts w:hint="eastAsia" w:ascii="宋体" w:hAnsi="宋体" w:cs="宋体"/>
          <w:bCs/>
          <w:sz w:val="24"/>
          <w:lang w:val="en-US" w:eastAsia="zh-CN"/>
        </w:rPr>
        <w:t xml:space="preserve">（4.2）</w:t>
      </w:r>
      <w:r>
        <w:rPr>
          <w:rFonts w:hint="eastAsia" w:ascii="宋体" w:hAnsi="宋体" w:eastAsia="宋体" w:cs="宋体"/>
          <w:bCs/>
          <w:sz w:val="24"/>
          <w:highlight w:val="none"/>
          <w:lang w:val="en-US" w:eastAsia="zh-CN"/>
        </w:rPr>
        <w:t xml:space="preserve">维护保养方案</w:t>
      </w:r>
      <w:r/>
    </w:p>
    <w:p>
      <w:pPr>
        <w:ind w:left="0" w:firstLine="420"/>
        <w:spacing w:line="360" w:lineRule="auto"/>
        <w:tabs>
          <w:tab w:val="left" w:pos="0" w:leader="none"/>
        </w:tabs>
        <w:rPr>
          <w:rFonts w:hint="eastAsia" w:ascii="宋体" w:hAnsi="宋体" w:cs="宋体"/>
          <w:bCs/>
          <w:sz w:val="24"/>
          <w:lang w:val="en-US" w:eastAsia="zh-CN"/>
        </w:rPr>
      </w:pPr>
      <w:r>
        <w:rPr>
          <w:rFonts w:hint="eastAsia" w:ascii="宋体" w:hAnsi="宋体" w:cs="宋体"/>
          <w:bCs/>
          <w:sz w:val="24"/>
          <w:lang w:val="en-US" w:eastAsia="zh-CN"/>
        </w:rPr>
        <w:t xml:space="preserve">（4.3）</w:t>
      </w:r>
      <w:r>
        <w:rPr>
          <w:rFonts w:hint="eastAsia" w:ascii="宋体" w:hAnsi="宋体" w:eastAsia="宋体" w:cs="宋体"/>
          <w:bCs/>
          <w:sz w:val="24"/>
          <w:highlight w:val="none"/>
          <w:lang w:val="en-US" w:eastAsia="zh-CN"/>
        </w:rPr>
        <w:t xml:space="preserve">针对本项目提出的维保工作流程、维护接管程序、现场支援服务、设备材料更换、故障报告及故障预防措施、资料档案管理、维保服务监督管理机制</w:t>
      </w:r>
      <w:r/>
    </w:p>
    <w:p>
      <w:pPr>
        <w:ind w:left="0" w:firstLine="420"/>
        <w:spacing w:line="360" w:lineRule="auto"/>
        <w:tabs>
          <w:tab w:val="left" w:pos="0" w:leader="none"/>
        </w:tabs>
        <w:rPr>
          <w:rFonts w:hint="eastAsia" w:ascii="宋体" w:hAnsi="宋体" w:cs="宋体"/>
          <w:bCs/>
          <w:sz w:val="24"/>
          <w:lang w:val="en-US" w:eastAsia="zh-CN"/>
        </w:rPr>
      </w:pPr>
      <w:r>
        <w:rPr>
          <w:rFonts w:hint="eastAsia" w:ascii="宋体" w:hAnsi="宋体" w:cs="宋体"/>
          <w:bCs/>
          <w:sz w:val="24"/>
          <w:lang w:val="en-US" w:eastAsia="zh-CN"/>
        </w:rPr>
        <w:t xml:space="preserve">（4.4）</w:t>
      </w:r>
      <w:r>
        <w:rPr>
          <w:rFonts w:hint="eastAsia" w:ascii="宋体" w:hAnsi="宋体" w:eastAsia="宋体" w:cs="宋体"/>
          <w:bCs/>
          <w:sz w:val="24"/>
          <w:highlight w:val="none"/>
          <w:lang w:val="en-US" w:eastAsia="zh-CN"/>
        </w:rPr>
        <w:t xml:space="preserve">针对本项目的应急预案及质量保证措施</w:t>
      </w:r>
      <w:r/>
    </w:p>
    <w:p>
      <w:pPr>
        <w:ind w:left="0" w:firstLine="420"/>
        <w:spacing w:line="360" w:lineRule="auto"/>
        <w:tabs>
          <w:tab w:val="left" w:pos="0" w:leader="none"/>
        </w:tabs>
        <w:rPr>
          <w:rFonts w:hint="eastAsia" w:ascii="宋体" w:hAnsi="宋体" w:cs="宋体"/>
          <w:bCs/>
          <w:sz w:val="24"/>
          <w:lang w:val="en-US" w:eastAsia="zh-CN"/>
        </w:rPr>
      </w:pPr>
      <w:r>
        <w:rPr>
          <w:rFonts w:hint="eastAsia" w:ascii="宋体" w:hAnsi="宋体" w:cs="宋体"/>
          <w:bCs/>
          <w:sz w:val="24"/>
          <w:lang w:val="en-US" w:eastAsia="zh-CN"/>
        </w:rPr>
        <w:t xml:space="preserve">（4.5）</w:t>
      </w:r>
      <w:r>
        <w:rPr>
          <w:rFonts w:hint="eastAsia" w:ascii="宋体" w:hAnsi="宋体" w:eastAsia="宋体" w:cs="宋体"/>
          <w:bCs/>
          <w:sz w:val="24"/>
          <w:highlight w:val="none"/>
          <w:lang w:val="en-US" w:eastAsia="zh-CN"/>
        </w:rPr>
        <w:t xml:space="preserve">安全管理措施方案</w:t>
      </w:r>
      <w:r/>
    </w:p>
    <w:p>
      <w:pPr>
        <w:ind w:left="0" w:firstLine="420"/>
        <w:spacing w:line="360" w:lineRule="auto"/>
        <w:tabs>
          <w:tab w:val="left" w:pos="0" w:leader="none"/>
        </w:tabs>
        <w:rPr>
          <w:rFonts w:hint="eastAsia"/>
          <w:bCs/>
          <w:sz w:val="24"/>
          <w:lang w:val="en-US" w:eastAsia="zh-CN"/>
        </w:rPr>
      </w:pPr>
      <w:r>
        <w:rPr>
          <w:rFonts w:hint="eastAsia" w:ascii="宋体" w:hAnsi="宋体" w:cs="宋体"/>
          <w:bCs/>
          <w:sz w:val="24"/>
          <w:lang w:val="en-US" w:eastAsia="zh-CN"/>
        </w:rPr>
        <w:t xml:space="preserve">（4.6）</w:t>
      </w:r>
      <w:r>
        <w:rPr>
          <w:rFonts w:hint="eastAsia" w:ascii="宋体" w:hAnsi="宋体" w:eastAsia="宋体" w:cs="宋体"/>
          <w:bCs/>
          <w:sz w:val="24"/>
          <w:highlight w:val="none"/>
          <w:lang w:val="en-US" w:eastAsia="zh-CN"/>
        </w:rPr>
        <w:t xml:space="preserve">与招标人以及其他单位、部门的综合协调方案</w:t>
      </w:r>
      <w:r>
        <w:rPr>
          <w:rFonts w:hint="eastAsia"/>
          <w:bCs/>
          <w:sz w:val="24"/>
          <w:lang w:val="en-US" w:eastAsia="zh-CN"/>
        </w:rPr>
        <w:t xml:space="preserve"> </w:t>
      </w:r>
      <w:r/>
    </w:p>
    <w:p>
      <w:pPr>
        <w:ind w:left="0" w:firstLine="420"/>
        <w:spacing w:line="360" w:lineRule="auto"/>
        <w:tabs>
          <w:tab w:val="left" w:pos="0" w:leader="none"/>
        </w:tabs>
        <w:rPr>
          <w:rFonts w:hint="eastAsia" w:ascii="宋体" w:hAnsi="宋体" w:cs="宋体"/>
          <w:bCs/>
          <w:sz w:val="24"/>
          <w:lang w:val="en-US" w:eastAsia="zh-CN"/>
        </w:rPr>
      </w:pPr>
      <w:r>
        <w:rPr>
          <w:rFonts w:hint="eastAsia" w:ascii="宋体" w:hAnsi="宋体" w:cs="宋体"/>
          <w:bCs/>
          <w:sz w:val="24"/>
          <w:lang w:val="en-US" w:eastAsia="zh-CN"/>
        </w:rPr>
        <w:t xml:space="preserve">（4.7）</w:t>
      </w:r>
      <w:r>
        <w:rPr>
          <w:rFonts w:hint="eastAsia" w:ascii="宋体" w:hAnsi="宋体" w:eastAsia="宋体" w:cs="宋体"/>
          <w:bCs/>
          <w:sz w:val="24"/>
          <w:highlight w:val="none"/>
        </w:rPr>
        <w:t xml:space="preserve">其他特色服务或优惠条件</w:t>
      </w:r>
      <w:r>
        <w:rPr>
          <w:rFonts w:hint="eastAsia" w:ascii="宋体" w:hAnsi="宋体" w:cs="宋体"/>
          <w:bCs/>
          <w:sz w:val="24"/>
          <w:highlight w:val="none"/>
          <w:lang w:eastAsia="zh-CN"/>
        </w:rPr>
        <w:t xml:space="preserve">、</w:t>
      </w:r>
      <w:r>
        <w:rPr>
          <w:rFonts w:hint="eastAsia" w:ascii="宋体" w:hAnsi="宋体" w:eastAsia="宋体" w:cs="宋体"/>
          <w:bCs/>
          <w:color w:val="auto"/>
          <w:sz w:val="24"/>
          <w:highlight w:val="none"/>
        </w:rPr>
        <w:t xml:space="preserve">优惠条件</w:t>
      </w:r>
      <w:r>
        <w:rPr>
          <w:rStyle w:val="1247"/>
          <w:rFonts w:hint="eastAsia" w:ascii="宋体" w:hAnsi="宋体" w:eastAsia="宋体" w:cs="宋体"/>
          <w:bCs/>
          <w:color w:val="auto"/>
          <w:sz w:val="24"/>
          <w:szCs w:val="24"/>
          <w:highlight w:val="none"/>
          <w:lang w:eastAsia="zh-CN"/>
        </w:rPr>
        <w:t xml:space="preserve">方案</w:t>
      </w:r>
      <w:r/>
    </w:p>
    <w:p>
      <w:pPr>
        <w:spacing w:line="360" w:lineRule="auto"/>
        <w:tabs>
          <w:tab w:val="left" w:pos="0" w:leader="none"/>
        </w:tabs>
        <w:rPr>
          <w:rFonts w:ascii="宋体" w:hAnsi="宋体" w:cs="宋体"/>
          <w:b/>
          <w:sz w:val="24"/>
        </w:rPr>
      </w:pPr>
      <w:r>
        <w:rPr>
          <w:rFonts w:hint="eastAsia" w:ascii="宋体" w:hAnsi="宋体" w:cs="宋体"/>
          <w:bCs/>
          <w:sz w:val="24"/>
          <w:lang w:val="en-US" w:eastAsia="zh-CN"/>
        </w:rPr>
        <w:t xml:space="preserve"> </w:t>
      </w:r>
      <w:r>
        <w:rPr>
          <w:rFonts w:hint="eastAsia" w:ascii="宋体" w:hAnsi="宋体" w:cs="宋体"/>
          <w:b/>
          <w:bCs/>
          <w:sz w:val="24"/>
        </w:rPr>
        <w:t xml:space="preserve">（六）</w:t>
      </w:r>
      <w:r>
        <w:rPr>
          <w:rFonts w:hint="eastAsia" w:ascii="宋体" w:hAnsi="宋体" w:cs="宋体"/>
          <w:sz w:val="24"/>
        </w:rPr>
        <w:t xml:space="preserve">磋商报价要求</w:t>
      </w:r>
      <w:r/>
    </w:p>
    <w:p>
      <w:pPr>
        <w:ind w:firstLine="480"/>
        <w:spacing w:line="360" w:lineRule="auto"/>
        <w:rPr>
          <w:rFonts w:hint="eastAsia" w:ascii="宋体" w:hAnsi="宋体" w:cs="宋体"/>
          <w:sz w:val="24"/>
        </w:rPr>
      </w:pPr>
      <w:r>
        <w:rPr>
          <w:rFonts w:hint="eastAsia" w:ascii="宋体" w:hAnsi="宋体" w:cs="宋体"/>
          <w:sz w:val="24"/>
        </w:rPr>
        <w:t xml:space="preserve">1.本项目磋商报价必须包括：</w:t>
      </w:r>
      <w:r>
        <w:rPr>
          <w:rFonts w:hint="eastAsia" w:ascii="宋体" w:hAnsi="宋体" w:cs="宋体"/>
          <w:sz w:val="24"/>
          <w:lang w:val="en-US" w:eastAsia="zh-CN"/>
        </w:rPr>
        <w:t xml:space="preserve">综合费用， 包括但不限于材料费（正常维保所需的单价两百元以下耗材）、人工费、运输费、现场清理、工器具使用费、员工工资及福利、办公费、管理费、利润、税金以及服务过程中涉及到的其他一切费用</w:t>
      </w:r>
      <w:r>
        <w:rPr>
          <w:rFonts w:hint="eastAsia" w:ascii="宋体" w:hAnsi="宋体" w:cs="宋体"/>
          <w:sz w:val="24"/>
          <w:lang w:val="hr-HR"/>
        </w:rPr>
        <w:t xml:space="preserve">。</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2.响应文件中的最终报价为一次性报价，在项目实施中如有疏漏，后果由成交人负责，采购人在项目实施上，不再支付任何费用。供应商可先</w:t>
      </w:r>
      <w:r>
        <w:rPr>
          <w:rFonts w:hint="eastAsia" w:ascii="宋体" w:hAnsi="宋体" w:cs="宋体"/>
          <w:bCs/>
          <w:sz w:val="24"/>
        </w:rPr>
        <w:t xml:space="preserve">到现场踏勘以充分了解项目情况及任何其他足以影响报价的情况。</w:t>
      </w:r>
      <w:r/>
    </w:p>
    <w:p>
      <w:pPr>
        <w:ind w:firstLine="480"/>
        <w:spacing w:line="360" w:lineRule="auto"/>
        <w:tabs>
          <w:tab w:val="left" w:pos="0" w:leader="none"/>
        </w:tabs>
        <w:rPr>
          <w:rFonts w:hint="eastAsia" w:ascii="宋体" w:hAnsi="宋体"/>
          <w:bCs/>
          <w:sz w:val="24"/>
          <w:highlight w:val="none"/>
          <w:lang w:val="en-US" w:eastAsia="zh-CN"/>
        </w:rPr>
      </w:pPr>
      <w:r>
        <w:rPr>
          <w:rFonts w:hint="eastAsia" w:ascii="宋体" w:hAnsi="宋体" w:cs="宋体"/>
          <w:bCs/>
          <w:sz w:val="24"/>
        </w:rPr>
        <w:t xml:space="preserve">3.</w:t>
      </w:r>
      <w:r>
        <w:rPr>
          <w:rFonts w:hint="eastAsia" w:ascii="宋体" w:hAnsi="宋体"/>
          <w:bCs/>
          <w:sz w:val="24"/>
          <w:highlight w:val="none"/>
          <w:lang w:val="en-US" w:eastAsia="zh-CN"/>
        </w:rPr>
        <w:t xml:space="preserve">异常低价审查</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本项目投标报价中如有异常低价，</w:t>
      </w:r>
      <w:r>
        <w:rPr>
          <w:rFonts w:hint="eastAsia" w:ascii="宋体" w:hAnsi="宋体" w:cs="宋体"/>
          <w:bCs/>
          <w:sz w:val="24"/>
        </w:rPr>
        <w:t xml:space="preserve">磋商小组</w:t>
      </w:r>
      <w:r>
        <w:rPr>
          <w:rFonts w:hint="eastAsia" w:ascii="宋体" w:hAnsi="宋体"/>
          <w:bCs/>
          <w:sz w:val="24"/>
          <w:highlight w:val="none"/>
          <w:lang w:val="en-US" w:eastAsia="zh-CN"/>
        </w:rPr>
        <w:t xml:space="preserve">将</w:t>
      </w:r>
      <w:r>
        <w:rPr>
          <w:rFonts w:hint="default" w:ascii="宋体" w:hAnsi="宋体"/>
          <w:bCs/>
          <w:sz w:val="24"/>
          <w:highlight w:val="none"/>
          <w:lang w:val="en-US" w:eastAsia="zh-CN"/>
        </w:rPr>
        <w:t xml:space="preserve">启动异常低价投标（响应）审查</w:t>
      </w:r>
      <w:r>
        <w:rPr>
          <w:rFonts w:hint="eastAsia" w:ascii="宋体" w:hAnsi="宋体"/>
          <w:bCs/>
          <w:sz w:val="24"/>
          <w:highlight w:val="none"/>
          <w:lang w:val="en-US" w:eastAsia="zh-CN"/>
        </w:rPr>
        <w:t xml:space="preserve">程序，异常低价</w:t>
      </w:r>
      <w:r>
        <w:rPr>
          <w:rFonts w:hint="default" w:ascii="宋体" w:hAnsi="宋体"/>
          <w:bCs/>
          <w:sz w:val="24"/>
          <w:highlight w:val="none"/>
          <w:lang w:val="en-US" w:eastAsia="zh-CN"/>
        </w:rPr>
        <w:t xml:space="preserve">的情形和具体要求包括：</w:t>
      </w:r>
      <w:r/>
    </w:p>
    <w:p>
      <w:pPr>
        <w:ind w:firstLine="480"/>
        <w:spacing w:line="360" w:lineRule="auto"/>
        <w:rPr>
          <w:rFonts w:hint="default" w:ascii="宋体" w:hAnsi="宋体"/>
          <w:bCs/>
          <w:sz w:val="24"/>
          <w:highlight w:val="none"/>
          <w:lang w:val="en-US" w:eastAsia="zh-CN"/>
        </w:rPr>
      </w:pPr>
      <w:r>
        <w:rPr>
          <w:rFonts w:hint="default" w:ascii="宋体" w:hAnsi="宋体"/>
          <w:bCs/>
          <w:sz w:val="24"/>
          <w:highlight w:val="none"/>
          <w:lang w:val="en-US" w:eastAsia="zh-CN"/>
        </w:rPr>
        <w:t xml:space="preserve">（一）评审过程中出现下列情形之一的，评审委员会应当启动异常低价投标（响应）审查程序：</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（1）</w:t>
      </w:r>
      <w:r>
        <w:rPr>
          <w:rFonts w:hint="default" w:ascii="宋体" w:hAnsi="宋体"/>
          <w:bCs/>
          <w:sz w:val="24"/>
          <w:highlight w:val="none"/>
          <w:lang w:val="en-US" w:eastAsia="zh-CN"/>
        </w:rPr>
        <w:t xml:space="preserve">投标（响应）报价低于采购项目预算50%的，即投标（响应）报价</w:t>
      </w:r>
      <w:r>
        <w:rPr>
          <w:rFonts w:hint="eastAsia" w:ascii="宋体" w:hAnsi="宋体"/>
          <w:bCs/>
          <w:sz w:val="24"/>
          <w:highlight w:val="none"/>
          <w:lang w:val="en-US" w:eastAsia="zh-CN"/>
        </w:rPr>
        <w:t xml:space="preserve">〈</w:t>
      </w:r>
      <w:r>
        <w:rPr>
          <w:rFonts w:hint="default" w:ascii="宋体" w:hAnsi="宋体"/>
          <w:bCs/>
          <w:sz w:val="24"/>
          <w:highlight w:val="none"/>
          <w:lang w:val="en-US" w:eastAsia="zh-CN"/>
        </w:rPr>
        <w:t xml:space="preserve">采购项目预算×50%；</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（2）</w:t>
      </w:r>
      <w:r>
        <w:rPr>
          <w:rFonts w:hint="default" w:ascii="宋体" w:hAnsi="宋体"/>
          <w:bCs/>
          <w:sz w:val="24"/>
          <w:highlight w:val="none"/>
          <w:lang w:val="en-US" w:eastAsia="zh-CN"/>
        </w:rPr>
        <w:t xml:space="preserve">投标（响应）报价低于采购项目最高限价45%的，即投标（响应）报价</w:t>
      </w:r>
      <w:r>
        <w:rPr>
          <w:rFonts w:hint="eastAsia" w:ascii="宋体" w:hAnsi="宋体"/>
          <w:bCs/>
          <w:sz w:val="24"/>
          <w:highlight w:val="none"/>
          <w:lang w:val="en-US" w:eastAsia="zh-CN"/>
        </w:rPr>
        <w:t xml:space="preserve">〈</w:t>
      </w:r>
      <w:r>
        <w:rPr>
          <w:rFonts w:hint="default" w:ascii="宋体" w:hAnsi="宋体"/>
          <w:bCs/>
          <w:sz w:val="24"/>
          <w:highlight w:val="none"/>
          <w:lang w:val="en-US" w:eastAsia="zh-CN"/>
        </w:rPr>
        <w:t xml:space="preserve">采购项目最高限价×45%；</w:t>
      </w:r>
      <w:r/>
    </w:p>
    <w:p>
      <w:pPr>
        <w:ind w:firstLine="480"/>
        <w:spacing w:line="360" w:lineRule="auto"/>
        <w:rPr>
          <w:rFonts w:hint="default" w:ascii="宋体" w:hAnsi="宋体"/>
          <w:bCs/>
          <w:sz w:val="24"/>
          <w:highlight w:val="none"/>
          <w:lang w:val="en-US" w:eastAsia="zh-CN"/>
        </w:rPr>
      </w:pPr>
      <w:r>
        <w:rPr>
          <w:rFonts w:hint="eastAsia" w:ascii="宋体" w:hAnsi="宋体"/>
          <w:bCs/>
          <w:sz w:val="24"/>
          <w:highlight w:val="none"/>
          <w:lang w:val="en-US" w:eastAsia="zh-CN"/>
        </w:rPr>
        <w:t xml:space="preserve">（3）</w:t>
      </w:r>
      <w:r>
        <w:rPr>
          <w:rFonts w:hint="default" w:ascii="宋体" w:hAnsi="宋体"/>
          <w:bCs/>
          <w:sz w:val="24"/>
          <w:highlight w:val="none"/>
          <w:lang w:val="en-US" w:eastAsia="zh-CN"/>
        </w:rPr>
        <w:t xml:space="preserve">评审委员会认定的供应商报价过低、有可能影响产品质量或者不能诚信履约的其他情形。</w:t>
      </w:r>
      <w:r/>
    </w:p>
    <w:p>
      <w:pPr>
        <w:ind w:firstLine="480"/>
        <w:spacing w:line="360" w:lineRule="auto"/>
        <w:rPr>
          <w:rFonts w:hint="default" w:ascii="宋体" w:hAnsi="宋体"/>
          <w:bCs/>
          <w:sz w:val="24"/>
          <w:highlight w:val="none"/>
          <w:lang w:val="en-US" w:eastAsia="zh-CN"/>
        </w:rPr>
      </w:pPr>
      <w:r>
        <w:rPr>
          <w:rFonts w:hint="default" w:ascii="宋体" w:hAnsi="宋体"/>
          <w:bCs/>
          <w:sz w:val="24"/>
          <w:highlight w:val="none"/>
          <w:lang w:val="en-US" w:eastAsia="zh-CN"/>
        </w:rPr>
        <w:t xml:space="preserve">（二）启动异常低价投标（响应）审查后，</w:t>
      </w:r>
      <w:r>
        <w:rPr>
          <w:rFonts w:hint="eastAsia" w:ascii="宋体" w:hAnsi="宋体" w:cs="宋体"/>
          <w:bCs/>
          <w:sz w:val="24"/>
        </w:rPr>
        <w:t xml:space="preserve">磋商小组</w:t>
      </w:r>
      <w:r>
        <w:rPr>
          <w:rFonts w:hint="default" w:ascii="宋体" w:hAnsi="宋体"/>
          <w:bCs/>
          <w:sz w:val="24"/>
          <w:highlight w:val="none"/>
          <w:lang w:val="en-US" w:eastAsia="zh-CN"/>
        </w:rPr>
        <w:t xml:space="preserve">应当要求相关供应商在评标现场合理的时间</w:t>
      </w:r>
      <w:r>
        <w:rPr>
          <w:rFonts w:hint="eastAsia" w:ascii="宋体" w:hAnsi="宋体"/>
          <w:bCs/>
          <w:sz w:val="24"/>
          <w:highlight w:val="none"/>
          <w:lang w:val="en-US" w:eastAsia="zh-CN"/>
        </w:rPr>
        <w:t xml:space="preserve">（30分钟）</w:t>
      </w:r>
      <w:r>
        <w:rPr>
          <w:rFonts w:hint="default" w:ascii="宋体" w:hAnsi="宋体"/>
          <w:bCs/>
          <w:sz w:val="24"/>
          <w:highlight w:val="none"/>
          <w:lang w:val="en-US" w:eastAsia="zh-CN"/>
        </w:rPr>
        <w:t xml:space="preserve">内，提供项目具体成本测算等与报价合理性相关的书面说明及相关证明材料，对投标（响应）价格作出解释，由</w:t>
      </w:r>
      <w:r>
        <w:rPr>
          <w:rFonts w:hint="eastAsia" w:ascii="宋体" w:hAnsi="宋体" w:cs="宋体"/>
          <w:bCs/>
          <w:sz w:val="24"/>
        </w:rPr>
        <w:t xml:space="preserve">磋商小组</w:t>
      </w:r>
      <w:r>
        <w:rPr>
          <w:rFonts w:hint="default" w:ascii="宋体" w:hAnsi="宋体"/>
          <w:bCs/>
          <w:sz w:val="24"/>
          <w:highlight w:val="none"/>
          <w:lang w:val="en-US" w:eastAsia="zh-CN"/>
        </w:rPr>
        <w:t xml:space="preserve">结合同类产品</w:t>
      </w:r>
      <w:r>
        <w:rPr>
          <w:rFonts w:hint="eastAsia" w:ascii="宋体" w:hAnsi="宋体"/>
          <w:bCs/>
          <w:sz w:val="24"/>
          <w:highlight w:val="none"/>
          <w:lang w:val="en-US" w:eastAsia="zh-CN"/>
        </w:rPr>
        <w:t xml:space="preserve">/服务</w:t>
      </w:r>
      <w:r>
        <w:rPr>
          <w:rFonts w:hint="default" w:ascii="宋体" w:hAnsi="宋体"/>
          <w:bCs/>
          <w:sz w:val="24"/>
          <w:highlight w:val="none"/>
          <w:lang w:val="en-US" w:eastAsia="zh-CN"/>
        </w:rPr>
        <w:t xml:space="preserve">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b w:val="0"/>
          <w:bCs/>
          <w:sz w:val="24"/>
        </w:rPr>
      </w:pPr>
      <w:r>
        <w:rPr>
          <w:rFonts w:hint="eastAsia" w:ascii="宋体" w:hAnsi="宋体"/>
          <w:b w:val="0"/>
          <w:bCs/>
          <w:sz w:val="24"/>
          <w:lang w:val="en-US" w:eastAsia="zh-CN"/>
        </w:rPr>
        <w:t xml:space="preserve">5</w:t>
      </w:r>
      <w:r>
        <w:rPr>
          <w:rFonts w:hint="eastAsia" w:ascii="宋体" w:hAnsi="宋体" w:eastAsia="宋体"/>
          <w:b w:val="0"/>
          <w:bCs/>
          <w:sz w:val="24"/>
          <w:lang w:val="en-US" w:eastAsia="zh-CN"/>
        </w:rPr>
        <w:t xml:space="preserve">.</w:t>
      </w:r>
      <w:r>
        <w:rPr>
          <w:rFonts w:hint="eastAsia" w:ascii="宋体" w:hAnsi="宋体" w:eastAsia="宋体"/>
          <w:b w:val="0"/>
          <w:bCs/>
          <w:sz w:val="24"/>
        </w:rPr>
        <w:t xml:space="preserve">本项目计税方法为营改增后的一般计税方法。</w:t>
      </w:r>
      <w:r/>
    </w:p>
    <w:p>
      <w:pPr>
        <w:ind w:firstLine="480"/>
        <w:spacing w:line="360" w:lineRule="auto"/>
        <w:rPr>
          <w:rFonts w:hint="eastAsia" w:ascii="宋体" w:hAnsi="宋体" w:cs="宋体"/>
          <w:b/>
          <w:bCs w:val="0"/>
          <w:sz w:val="24"/>
        </w:rPr>
      </w:pPr>
      <w:r>
        <w:rPr>
          <w:rFonts w:hint="eastAsia" w:ascii="宋体" w:hAnsi="宋体"/>
          <w:b/>
          <w:bCs w:val="0"/>
          <w:sz w:val="24"/>
          <w:szCs w:val="20"/>
          <w:lang w:val="en-US" w:eastAsia="zh-CN"/>
        </w:rPr>
        <w:t xml:space="preserve">6</w:t>
      </w:r>
      <w:r>
        <w:rPr>
          <w:rFonts w:hint="eastAsia" w:ascii="宋体" w:hAnsi="宋体" w:eastAsia="宋体"/>
          <w:b/>
          <w:bCs w:val="0"/>
          <w:sz w:val="24"/>
          <w:szCs w:val="20"/>
          <w:lang w:val="en-US" w:eastAsia="zh-CN"/>
        </w:rPr>
        <w:t xml:space="preserve">.</w:t>
      </w:r>
      <w:r>
        <w:rPr>
          <w:rFonts w:hint="eastAsia" w:ascii="宋体" w:hAnsi="宋体" w:eastAsia="宋体"/>
          <w:b/>
          <w:bCs w:val="0"/>
          <w:sz w:val="24"/>
          <w:szCs w:val="20"/>
        </w:rPr>
        <w:t xml:space="preserve">报价供应商的最后一轮报价为最终报价，相应的清单子目单价，进行同比例调整。</w:t>
      </w:r>
      <w:r/>
    </w:p>
    <w:p>
      <w:pPr>
        <w:spacing w:line="360" w:lineRule="auto"/>
        <w:rPr>
          <w:rFonts w:ascii="宋体" w:hAnsi="宋体" w:cs="宋体"/>
          <w:b/>
          <w:bCs/>
          <w:sz w:val="24"/>
        </w:rPr>
        <w:outlineLvl w:val="0"/>
      </w:pPr>
      <w:r>
        <w:rPr>
          <w:rFonts w:hint="eastAsia" w:ascii="宋体" w:hAnsi="宋体" w:cs="宋体"/>
          <w:b/>
          <w:bCs/>
          <w:sz w:val="24"/>
        </w:rPr>
        <w:t xml:space="preserve">（七）响应文件的要求：</w:t>
      </w:r>
      <w:r/>
    </w:p>
    <w:p>
      <w:pPr>
        <w:ind w:firstLine="480"/>
        <w:spacing w:line="360" w:lineRule="auto"/>
        <w:rPr>
          <w:rFonts w:ascii="宋体" w:hAnsi="宋体" w:cs="宋体"/>
          <w:sz w:val="24"/>
        </w:rPr>
      </w:pPr>
      <w:r>
        <w:rPr>
          <w:rFonts w:hint="eastAsia" w:ascii="宋体" w:hAnsi="宋体" w:cs="宋体"/>
          <w:sz w:val="24"/>
        </w:rPr>
        <w:t xml:space="preserve">1.所有文件、往来函件均应使用简体中文（规格、型号辅助符号除外）。</w:t>
      </w:r>
      <w:r/>
    </w:p>
    <w:p>
      <w:pPr>
        <w:ind w:firstLine="480"/>
        <w:spacing w:line="360" w:lineRule="auto"/>
        <w:rPr>
          <w:rFonts w:ascii="宋体" w:hAnsi="宋体" w:cs="宋体"/>
          <w:sz w:val="24"/>
        </w:rPr>
      </w:pPr>
      <w:r>
        <w:rPr>
          <w:rFonts w:hint="eastAsia" w:ascii="宋体" w:hAnsi="宋体" w:cs="宋体"/>
          <w:sz w:val="24"/>
        </w:rPr>
        <w:t xml:space="preserve">2.响应文件由报价供应商按给定格式如实填写（编写），须有法人（盖章）、法定代表人或法定代表人授权代表签字或盖章，方为有效，未尽事宜可自行补充。</w:t>
      </w:r>
      <w:r/>
    </w:p>
    <w:p>
      <w:pPr>
        <w:ind w:firstLine="480"/>
        <w:spacing w:line="360" w:lineRule="auto"/>
        <w:rPr>
          <w:rFonts w:ascii="宋体" w:hAnsi="宋体" w:cs="宋体"/>
          <w:sz w:val="24"/>
        </w:rPr>
      </w:pPr>
      <w:r>
        <w:rPr>
          <w:rFonts w:hint="eastAsia" w:ascii="宋体" w:hAnsi="宋体" w:cs="宋体"/>
          <w:sz w:val="24"/>
        </w:rPr>
        <w:t xml:space="preserve">3.报价供应商报价一律以人民币为报价结算货币，结算单位为“元”。</w:t>
      </w:r>
      <w:r/>
    </w:p>
    <w:p>
      <w:pPr>
        <w:ind w:firstLine="480"/>
        <w:spacing w:line="360" w:lineRule="auto"/>
        <w:rPr>
          <w:rFonts w:ascii="宋体" w:hAnsi="宋体" w:cs="宋体"/>
          <w:sz w:val="24"/>
        </w:rPr>
      </w:pPr>
      <w:r>
        <w:rPr>
          <w:rFonts w:hint="eastAsia" w:ascii="宋体" w:hAnsi="宋体" w:cs="宋体"/>
          <w:sz w:val="24"/>
        </w:rPr>
        <w:t xml:space="preserve">4.响应文件格式部分，应由报价供应商按给定格式提供，不得更改。</w:t>
      </w:r>
      <w:r/>
    </w:p>
    <w:p>
      <w:pPr>
        <w:ind w:firstLine="480"/>
        <w:spacing w:line="360" w:lineRule="auto"/>
        <w:rPr>
          <w:rFonts w:ascii="宋体" w:hAnsi="宋体" w:cs="宋体"/>
          <w:sz w:val="24"/>
        </w:rPr>
      </w:pPr>
      <w:r>
        <w:rPr>
          <w:rFonts w:hint="eastAsia" w:ascii="宋体" w:hAnsi="宋体" w:cs="宋体"/>
          <w:sz w:val="24"/>
        </w:rPr>
        <w:t xml:space="preserve">5.响应文件不应有涂改、增删和潦草之处，如有必须修改时，修改处必须有法人、法定代表人或法定代表人授权代表的签章。</w:t>
      </w:r>
      <w:r/>
    </w:p>
    <w:p>
      <w:pPr>
        <w:ind w:firstLine="480"/>
        <w:spacing w:line="360" w:lineRule="auto"/>
        <w:rPr>
          <w:rFonts w:ascii="宋体" w:hAnsi="宋体" w:cs="宋体"/>
          <w:sz w:val="24"/>
        </w:rPr>
      </w:pPr>
      <w:r>
        <w:rPr>
          <w:rFonts w:hint="eastAsia" w:ascii="宋体" w:hAnsi="宋体" w:cs="宋体"/>
          <w:sz w:val="24"/>
        </w:rPr>
        <w:t xml:space="preserve">6.报价费用自理。</w:t>
      </w:r>
      <w:r/>
    </w:p>
    <w:p>
      <w:pPr>
        <w:ind w:firstLine="480"/>
        <w:spacing w:line="360" w:lineRule="auto"/>
        <w:rPr>
          <w:rFonts w:ascii="宋体" w:hAnsi="宋体" w:cs="宋体"/>
          <w:sz w:val="24"/>
        </w:rPr>
      </w:pPr>
      <w:r>
        <w:rPr>
          <w:rFonts w:hint="eastAsia" w:ascii="宋体" w:hAnsi="宋体" w:cs="宋体"/>
          <w:sz w:val="24"/>
        </w:rPr>
        <w:t xml:space="preserve">7.报价供应商应由其法定代表人或法定代表人授权代表在规定的网上响应时间内，凭CA数字证书登录政府采购交易管理一体化系统获取采购文件，在投标客户端制作响应文件（电子数据），并在响应文件接收截止时间之前上传响应文件。</w:t>
      </w:r>
      <w:r/>
    </w:p>
    <w:p>
      <w:pPr>
        <w:ind w:firstLine="480"/>
        <w:spacing w:line="360" w:lineRule="auto"/>
        <w:rPr>
          <w:rFonts w:ascii="宋体" w:hAnsi="宋体" w:cs="宋体"/>
          <w:sz w:val="24"/>
        </w:rPr>
      </w:pPr>
      <w:r>
        <w:rPr>
          <w:rFonts w:hint="eastAsia" w:ascii="宋体" w:hAnsi="宋体" w:cs="宋体"/>
          <w:sz w:val="24"/>
        </w:rPr>
        <w:t xml:space="preserve">8.报价供应商应对CA数字证书妥善保管，如被他人盗用投标，后果自负。</w:t>
      </w:r>
      <w:r/>
    </w:p>
    <w:p>
      <w:pPr>
        <w:ind w:firstLine="480"/>
        <w:spacing w:line="360" w:lineRule="auto"/>
        <w:rPr>
          <w:rFonts w:ascii="宋体" w:hAnsi="宋体" w:cs="宋体"/>
          <w:sz w:val="24"/>
        </w:rPr>
      </w:pPr>
      <w:r>
        <w:rPr>
          <w:rFonts w:hint="eastAsia" w:ascii="宋体" w:hAnsi="宋体" w:cs="宋体"/>
          <w:sz w:val="24"/>
        </w:rPr>
        <w:t xml:space="preserve">9.报价供应商按采购文件规定的网上解密时间进行解密，如未按时解密后果自负。</w:t>
      </w:r>
      <w:r/>
    </w:p>
    <w:p>
      <w:pPr>
        <w:ind w:firstLine="480"/>
        <w:spacing w:line="360" w:lineRule="auto"/>
        <w:rPr>
          <w:rFonts w:ascii="宋体" w:hAnsi="宋体" w:cs="宋体"/>
          <w:sz w:val="24"/>
        </w:rPr>
      </w:pPr>
      <w:r>
        <w:rPr>
          <w:rFonts w:hint="eastAsia" w:ascii="宋体" w:hAnsi="宋体" w:cs="宋体"/>
          <w:sz w:val="24"/>
        </w:rPr>
        <w:t xml:space="preserve">10.报价供应商应当对采购文件提出的要求和条件作出实质性响应，并在电子投标系统逐条应答。</w:t>
      </w:r>
      <w:r/>
    </w:p>
    <w:p>
      <w:pPr>
        <w:ind w:firstLine="480"/>
        <w:spacing w:line="360" w:lineRule="auto"/>
        <w:rPr>
          <w:rFonts w:ascii="宋体" w:hAnsi="宋体" w:cs="宋体"/>
          <w:sz w:val="24"/>
        </w:rPr>
      </w:pPr>
      <w:r>
        <w:rPr>
          <w:rFonts w:hint="eastAsia" w:ascii="宋体" w:hAnsi="宋体" w:cs="宋体"/>
          <w:sz w:val="24"/>
        </w:rPr>
        <w:t xml:space="preserve">11.报价供应商应对要求提供的资格证明文件（如资质证书、资格证书）、技术资料（如白皮书、彩页、手册、检测报告等）扫描上传至投标系统。</w:t>
      </w:r>
      <w:r/>
    </w:p>
    <w:p>
      <w:pPr>
        <w:ind w:firstLine="480"/>
        <w:spacing w:line="360" w:lineRule="auto"/>
        <w:rPr>
          <w:rFonts w:ascii="宋体" w:hAnsi="宋体" w:cs="宋体"/>
          <w:sz w:val="24"/>
        </w:rPr>
      </w:pPr>
      <w:r>
        <w:rPr>
          <w:rFonts w:hint="eastAsia" w:ascii="宋体" w:hAnsi="宋体" w:cs="宋体"/>
          <w:sz w:val="24"/>
        </w:rPr>
        <w:t xml:space="preserve">12.报价供应商进行网上投标请参照《政府采购项目电子交易管理操作指南－供应商》。</w:t>
      </w:r>
      <w:r/>
    </w:p>
    <w:p>
      <w:pPr>
        <w:spacing w:line="360" w:lineRule="auto"/>
        <w:rPr>
          <w:rFonts w:ascii="宋体" w:hAnsi="宋体" w:cs="宋体"/>
          <w:b/>
          <w:sz w:val="24"/>
        </w:rPr>
        <w:outlineLvl w:val="0"/>
      </w:pPr>
      <w:r>
        <w:rPr>
          <w:rFonts w:hint="eastAsia" w:ascii="宋体" w:hAnsi="宋体" w:cs="宋体"/>
          <w:b/>
          <w:sz w:val="24"/>
        </w:rPr>
        <w:t xml:space="preserve">（八）无效响应文件的确认：</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rPr>
        <w:t xml:space="preserve">报价供应商有下列情况之一者，其响应文件无效：</w:t>
      </w:r>
      <w:r/>
    </w:p>
    <w:p>
      <w:pPr>
        <w:ind w:firstLine="480"/>
        <w:spacing w:line="360" w:lineRule="auto"/>
        <w:rPr>
          <w:rFonts w:ascii="宋体" w:hAnsi="宋体" w:cs="宋体"/>
          <w:bCs/>
          <w:sz w:val="24"/>
        </w:rPr>
        <w:outlineLvl w:val="0"/>
      </w:pPr>
      <w:r>
        <w:rPr>
          <w:rFonts w:hint="eastAsia" w:ascii="宋体" w:hAnsi="宋体" w:cs="宋体"/>
          <w:bCs/>
          <w:sz w:val="24"/>
        </w:rPr>
        <w:t xml:space="preserve">1.未按规定在无锡市政府采购供应商信息库注册的；</w:t>
      </w:r>
      <w:r/>
    </w:p>
    <w:p>
      <w:pPr>
        <w:ind w:firstLine="480"/>
        <w:spacing w:line="360" w:lineRule="auto"/>
        <w:rPr>
          <w:rFonts w:ascii="宋体" w:hAnsi="宋体" w:cs="宋体"/>
          <w:bCs/>
          <w:sz w:val="24"/>
        </w:rPr>
        <w:outlineLvl w:val="0"/>
      </w:pPr>
      <w:r>
        <w:rPr>
          <w:rFonts w:hint="eastAsia" w:ascii="宋体" w:hAnsi="宋体" w:cs="宋体"/>
          <w:bCs/>
          <w:sz w:val="24"/>
        </w:rPr>
        <w:t xml:space="preserve">2.电子响应文件未按规定期限上传的；</w:t>
      </w:r>
      <w:r/>
    </w:p>
    <w:p>
      <w:pPr>
        <w:ind w:firstLine="480"/>
        <w:spacing w:line="360" w:lineRule="auto"/>
        <w:rPr>
          <w:rFonts w:ascii="宋体" w:hAnsi="宋体" w:cs="宋体"/>
          <w:bCs/>
          <w:sz w:val="24"/>
        </w:rPr>
        <w:outlineLvl w:val="0"/>
      </w:pPr>
      <w:r>
        <w:rPr>
          <w:rFonts w:hint="eastAsia" w:ascii="宋体" w:hAnsi="宋体" w:cs="宋体"/>
          <w:bCs/>
          <w:sz w:val="24"/>
        </w:rPr>
        <w:t xml:space="preserve">3.电子响应文件未按采购文件要求签章的；</w:t>
      </w:r>
      <w:r/>
    </w:p>
    <w:p>
      <w:pPr>
        <w:ind w:firstLine="480"/>
        <w:spacing w:line="360" w:lineRule="auto"/>
        <w:rPr>
          <w:rFonts w:ascii="宋体" w:hAnsi="宋体" w:cs="宋体"/>
          <w:bCs/>
          <w:sz w:val="24"/>
        </w:rPr>
        <w:outlineLvl w:val="0"/>
      </w:pPr>
      <w:r>
        <w:rPr>
          <w:rFonts w:hint="eastAsia" w:ascii="宋体" w:hAnsi="宋体" w:cs="宋体"/>
          <w:bCs/>
          <w:sz w:val="24"/>
        </w:rPr>
        <w:t xml:space="preserve">4.报价供应商未按采购文件要求解密响应文件的；</w:t>
      </w:r>
      <w:r/>
    </w:p>
    <w:p>
      <w:pPr>
        <w:ind w:firstLine="480"/>
        <w:spacing w:line="360" w:lineRule="auto"/>
        <w:rPr>
          <w:rFonts w:ascii="宋体" w:hAnsi="宋体" w:cs="宋体"/>
          <w:bCs/>
          <w:sz w:val="24"/>
        </w:rPr>
        <w:outlineLvl w:val="0"/>
      </w:pPr>
      <w:r>
        <w:rPr>
          <w:rFonts w:hint="eastAsia" w:ascii="宋体" w:hAnsi="宋体" w:cs="宋体"/>
          <w:bCs/>
          <w:sz w:val="24"/>
        </w:rPr>
        <w:t xml:space="preserve">5.报价供应商的法定代表人授权代表，无法定代表人授权委托书的；</w:t>
      </w:r>
      <w:r/>
    </w:p>
    <w:p>
      <w:pPr>
        <w:ind w:firstLine="480"/>
        <w:spacing w:line="360" w:lineRule="auto"/>
        <w:rPr>
          <w:rFonts w:ascii="宋体" w:hAnsi="宋体" w:cs="宋体"/>
          <w:bCs/>
          <w:sz w:val="24"/>
        </w:rPr>
        <w:outlineLvl w:val="0"/>
      </w:pPr>
      <w:r>
        <w:rPr>
          <w:rFonts w:hint="eastAsia" w:ascii="宋体" w:hAnsi="宋体" w:cs="宋体"/>
          <w:bCs/>
          <w:sz w:val="24"/>
        </w:rPr>
        <w:t xml:space="preserve">6.不具备采购文件中规定的资格要求或未按采购文件规定的要求提供资格、资信证明文件；</w:t>
      </w:r>
      <w:r/>
    </w:p>
    <w:p>
      <w:pPr>
        <w:ind w:firstLine="480"/>
        <w:spacing w:line="360" w:lineRule="auto"/>
        <w:rPr>
          <w:rFonts w:ascii="宋体" w:hAnsi="宋体" w:cs="宋体"/>
          <w:bCs/>
          <w:sz w:val="24"/>
        </w:rPr>
        <w:outlineLvl w:val="0"/>
      </w:pPr>
      <w:r>
        <w:rPr>
          <w:rFonts w:hint="eastAsia" w:ascii="宋体" w:hAnsi="宋体" w:cs="宋体"/>
          <w:bCs/>
          <w:sz w:val="24"/>
        </w:rPr>
        <w:t xml:space="preserve">7.被“信用中国”网站（www.creditchina.gov.cn）、中国政府采购网（www.ccgp.gov.cn）列入失信被执行人、重大税收违法失信主体、政府采购严重违法失信行为记录名单的；</w:t>
      </w:r>
      <w:r/>
    </w:p>
    <w:p>
      <w:pPr>
        <w:ind w:firstLine="480"/>
        <w:spacing w:line="360" w:lineRule="auto"/>
        <w:rPr>
          <w:rFonts w:hint="eastAsia" w:ascii="宋体" w:hAnsi="宋体" w:cs="宋体"/>
          <w:bCs/>
          <w:color w:val="0000ff"/>
          <w:sz w:val="24"/>
          <w:lang w:val="en-US" w:eastAsia="zh-CN"/>
        </w:rPr>
        <w:outlineLvl w:val="0"/>
      </w:pPr>
      <w:r>
        <w:rPr>
          <w:rFonts w:hint="eastAsia" w:ascii="宋体" w:hAnsi="宋体" w:cs="宋体"/>
          <w:bCs/>
          <w:sz w:val="24"/>
        </w:rPr>
        <w:t xml:space="preserve">8.响应文件未按采购文件规定的内容和要求填写的；</w:t>
      </w:r>
      <w:r>
        <w:rPr>
          <w:rFonts w:hint="eastAsia" w:ascii="宋体" w:hAnsi="宋体" w:cs="宋体"/>
          <w:bCs/>
          <w:color w:val="0000ff"/>
          <w:sz w:val="24"/>
          <w:lang w:val="en-US" w:eastAsia="zh-CN"/>
        </w:rPr>
        <w:t xml:space="preserve"> </w:t>
      </w:r>
      <w:r/>
    </w:p>
    <w:p>
      <w:pPr>
        <w:ind w:firstLine="480"/>
        <w:spacing w:line="360" w:lineRule="auto"/>
        <w:rPr>
          <w:rFonts w:ascii="宋体" w:hAnsi="宋体" w:cs="宋体"/>
          <w:bCs/>
          <w:sz w:val="24"/>
        </w:rPr>
        <w:outlineLvl w:val="0"/>
      </w:pPr>
      <w:r>
        <w:rPr>
          <w:rFonts w:hint="eastAsia" w:ascii="宋体" w:hAnsi="宋体" w:cs="宋体"/>
          <w:bCs/>
          <w:sz w:val="24"/>
        </w:rPr>
        <w:t xml:space="preserve">9.电子响应文件图片、字迹模糊不清、无法辨认的；</w:t>
      </w:r>
      <w:r/>
    </w:p>
    <w:p>
      <w:pPr>
        <w:ind w:firstLine="480"/>
        <w:spacing w:line="360" w:lineRule="auto"/>
        <w:rPr>
          <w:rFonts w:ascii="宋体" w:hAnsi="宋体" w:cs="宋体"/>
          <w:bCs/>
          <w:sz w:val="24"/>
        </w:rPr>
        <w:outlineLvl w:val="0"/>
      </w:pPr>
      <w:r>
        <w:rPr>
          <w:rFonts w:hint="eastAsia" w:ascii="宋体" w:hAnsi="宋体" w:cs="宋体"/>
          <w:bCs/>
          <w:sz w:val="24"/>
        </w:rPr>
        <w:t xml:space="preserve">10.响应文件中有采购文件未允许提供的选择性内容的；</w:t>
      </w:r>
      <w:r/>
    </w:p>
    <w:p>
      <w:pPr>
        <w:ind w:firstLine="480"/>
        <w:spacing w:line="360" w:lineRule="auto"/>
        <w:rPr>
          <w:rFonts w:ascii="宋体" w:hAnsi="宋体" w:cs="宋体"/>
          <w:bCs/>
          <w:sz w:val="24"/>
        </w:rPr>
        <w:outlineLvl w:val="0"/>
      </w:pPr>
      <w:r>
        <w:rPr>
          <w:rFonts w:hint="eastAsia" w:ascii="宋体" w:hAnsi="宋体" w:cs="宋体"/>
          <w:bCs/>
          <w:sz w:val="24"/>
        </w:rPr>
        <w:t xml:space="preserve">11.恶意串通其他报价供应商，故意哄抬价格或压价的；</w:t>
      </w:r>
      <w:r/>
    </w:p>
    <w:p>
      <w:pPr>
        <w:ind w:firstLine="480"/>
        <w:spacing w:line="360" w:lineRule="auto"/>
        <w:rPr>
          <w:rFonts w:ascii="宋体" w:hAnsi="宋体" w:cs="宋体"/>
          <w:bCs/>
          <w:sz w:val="24"/>
        </w:rPr>
        <w:outlineLvl w:val="0"/>
      </w:pPr>
      <w:r>
        <w:rPr>
          <w:rFonts w:hint="eastAsia" w:ascii="宋体" w:hAnsi="宋体" w:cs="宋体"/>
          <w:bCs/>
          <w:sz w:val="24"/>
        </w:rPr>
        <w:t xml:space="preserve">12.提供虚假材料的（包括工商营业执照、财务报表、资格、资信证明文件等）；</w:t>
      </w:r>
      <w:r/>
    </w:p>
    <w:p>
      <w:pPr>
        <w:ind w:firstLine="480"/>
        <w:spacing w:line="360" w:lineRule="auto"/>
        <w:rPr>
          <w:rFonts w:ascii="宋体" w:hAnsi="宋体" w:cs="宋体"/>
          <w:bCs/>
          <w:sz w:val="24"/>
        </w:rPr>
        <w:outlineLvl w:val="0"/>
      </w:pPr>
      <w:r>
        <w:rPr>
          <w:rFonts w:hint="eastAsia" w:ascii="宋体" w:hAnsi="宋体" w:cs="宋体"/>
          <w:bCs/>
          <w:sz w:val="24"/>
        </w:rPr>
        <w:t xml:space="preserve">13.响应文件未加盖报价供应商公章及法定代表人或授权代表签字和盖章的；</w:t>
      </w:r>
      <w:r/>
    </w:p>
    <w:p>
      <w:pPr>
        <w:ind w:firstLine="480"/>
        <w:spacing w:line="360" w:lineRule="auto"/>
        <w:rPr>
          <w:rFonts w:ascii="宋体" w:hAnsi="宋体" w:cs="宋体"/>
          <w:bCs/>
          <w:sz w:val="24"/>
        </w:rPr>
        <w:outlineLvl w:val="0"/>
      </w:pPr>
      <w:r>
        <w:rPr>
          <w:rFonts w:hint="eastAsia" w:ascii="宋体" w:hAnsi="宋体" w:cs="宋体"/>
          <w:bCs/>
          <w:sz w:val="24"/>
        </w:rPr>
        <w:t xml:space="preserve">14.不同报价供应商响应文件相互混装的；</w:t>
      </w:r>
      <w:r/>
    </w:p>
    <w:p>
      <w:pPr>
        <w:ind w:firstLine="480"/>
        <w:spacing w:line="360" w:lineRule="auto"/>
        <w:rPr>
          <w:rFonts w:ascii="宋体" w:hAnsi="宋体" w:cs="宋体"/>
          <w:bCs/>
          <w:sz w:val="24"/>
        </w:rPr>
        <w:outlineLvl w:val="0"/>
      </w:pPr>
      <w:r>
        <w:rPr>
          <w:rFonts w:hint="eastAsia" w:ascii="宋体" w:hAnsi="宋体" w:cs="宋体"/>
          <w:bCs/>
          <w:sz w:val="24"/>
        </w:rPr>
        <w:t xml:space="preserve">15.不同报价供应商委托同一单位或者个人办理磋商事宜；</w:t>
      </w:r>
      <w:r/>
    </w:p>
    <w:p>
      <w:pPr>
        <w:ind w:firstLine="480"/>
        <w:spacing w:line="360" w:lineRule="auto"/>
        <w:rPr>
          <w:rFonts w:ascii="宋体" w:hAnsi="宋体" w:cs="宋体"/>
          <w:bCs/>
          <w:sz w:val="24"/>
        </w:rPr>
        <w:outlineLvl w:val="0"/>
      </w:pPr>
      <w:r>
        <w:rPr>
          <w:rFonts w:hint="eastAsia" w:ascii="宋体" w:hAnsi="宋体" w:cs="宋体"/>
          <w:bCs/>
          <w:sz w:val="24"/>
        </w:rPr>
        <w:t xml:space="preserve">16.不同报价供应商的响应文件载明的项目管理成员或者联系人为同一人的；</w:t>
      </w:r>
      <w:r/>
    </w:p>
    <w:p>
      <w:pPr>
        <w:ind w:firstLine="480"/>
        <w:spacing w:line="360" w:lineRule="auto"/>
        <w:rPr>
          <w:rFonts w:ascii="宋体" w:hAnsi="宋体" w:cs="宋体"/>
          <w:bCs/>
          <w:sz w:val="24"/>
        </w:rPr>
        <w:outlineLvl w:val="0"/>
      </w:pPr>
      <w:r>
        <w:rPr>
          <w:rFonts w:hint="eastAsia" w:ascii="宋体" w:hAnsi="宋体" w:cs="宋体"/>
          <w:bCs/>
          <w:sz w:val="24"/>
        </w:rPr>
        <w:t xml:space="preserve">17.不同报价供应商的响应文件异常一致或者磋商报价呈规律性差异；</w:t>
      </w:r>
      <w:r/>
    </w:p>
    <w:p>
      <w:pPr>
        <w:ind w:firstLine="480"/>
        <w:spacing w:line="360" w:lineRule="auto"/>
        <w:rPr>
          <w:rFonts w:ascii="宋体" w:hAnsi="宋体" w:cs="宋体"/>
          <w:bCs/>
          <w:sz w:val="24"/>
        </w:rPr>
        <w:outlineLvl w:val="0"/>
      </w:pPr>
      <w:r>
        <w:rPr>
          <w:rFonts w:hint="eastAsia" w:ascii="宋体" w:hAnsi="宋体" w:cs="宋体"/>
          <w:bCs/>
          <w:sz w:val="24"/>
        </w:rPr>
        <w:t xml:space="preserve">18.不同报价供应商的单位负责人为同一人或者存在直接控股、管理关系的；</w:t>
      </w:r>
      <w:r/>
    </w:p>
    <w:p>
      <w:pPr>
        <w:ind w:firstLine="480"/>
        <w:spacing w:line="360" w:lineRule="auto"/>
        <w:rPr>
          <w:rFonts w:ascii="宋体" w:hAnsi="宋体" w:cs="宋体"/>
          <w:bCs/>
          <w:sz w:val="24"/>
        </w:rPr>
        <w:outlineLvl w:val="0"/>
      </w:pPr>
      <w:r>
        <w:rPr>
          <w:rFonts w:hint="eastAsia" w:ascii="宋体" w:hAnsi="宋体" w:cs="宋体"/>
          <w:bCs/>
          <w:sz w:val="24"/>
        </w:rPr>
        <w:t xml:space="preserve">19.不同报价供应商的委托代理人、项目负责人以及其他相关人员有在同一个单位缴纳社会保险的；</w:t>
      </w:r>
      <w:r/>
    </w:p>
    <w:p>
      <w:pPr>
        <w:ind w:firstLine="480"/>
        <w:spacing w:line="360" w:lineRule="auto"/>
        <w:rPr>
          <w:rFonts w:ascii="宋体" w:hAnsi="宋体" w:cs="宋体"/>
          <w:bCs/>
          <w:sz w:val="24"/>
        </w:rPr>
        <w:outlineLvl w:val="0"/>
      </w:pPr>
      <w:r>
        <w:rPr>
          <w:rFonts w:hint="eastAsia" w:ascii="宋体" w:hAnsi="宋体" w:cs="宋体"/>
          <w:bCs/>
          <w:sz w:val="24"/>
        </w:rPr>
        <w:t xml:space="preserve">20.响应文件中含有采购人不能接受的附加条件的；</w:t>
      </w:r>
      <w:r/>
    </w:p>
    <w:p>
      <w:pPr>
        <w:ind w:firstLine="480"/>
        <w:spacing w:line="360" w:lineRule="auto"/>
        <w:rPr>
          <w:rFonts w:ascii="宋体" w:hAnsi="宋体" w:cs="宋体"/>
          <w:bCs/>
          <w:sz w:val="24"/>
        </w:rPr>
        <w:outlineLvl w:val="0"/>
      </w:pPr>
      <w:r>
        <w:rPr>
          <w:rFonts w:hint="eastAsia" w:ascii="宋体" w:hAnsi="宋体" w:cs="宋体"/>
          <w:bCs/>
          <w:sz w:val="24"/>
        </w:rPr>
        <w:t xml:space="preserve">21.同一响应文件中单位名称落款与公章不是同一单位的；</w:t>
      </w:r>
      <w:r/>
    </w:p>
    <w:p>
      <w:pPr>
        <w:ind w:firstLine="480"/>
        <w:spacing w:line="360" w:lineRule="auto"/>
        <w:rPr>
          <w:rFonts w:ascii="宋体" w:hAnsi="宋体" w:cs="宋体"/>
          <w:bCs/>
          <w:sz w:val="24"/>
        </w:rPr>
        <w:outlineLvl w:val="0"/>
      </w:pPr>
      <w:r>
        <w:rPr>
          <w:rFonts w:hint="eastAsia" w:ascii="宋体" w:hAnsi="宋体" w:cs="宋体"/>
          <w:bCs/>
          <w:sz w:val="24"/>
        </w:rPr>
        <w:t xml:space="preserve">22.响应文件中同一方案有选择性报价且未声明以哪一个为准的；</w:t>
      </w:r>
      <w:r/>
    </w:p>
    <w:p>
      <w:pPr>
        <w:ind w:firstLine="480"/>
        <w:spacing w:line="360" w:lineRule="auto"/>
        <w:rPr>
          <w:rFonts w:ascii="宋体" w:hAnsi="宋体" w:cs="宋体"/>
          <w:bCs/>
          <w:sz w:val="24"/>
        </w:rPr>
        <w:outlineLvl w:val="0"/>
      </w:pPr>
      <w:r>
        <w:rPr>
          <w:rFonts w:hint="eastAsia" w:ascii="宋体" w:hAnsi="宋体" w:cs="宋体"/>
          <w:bCs/>
          <w:sz w:val="24"/>
        </w:rPr>
        <w:t xml:space="preserve">23.磋商报价超过采购文件规定的预算金额或者最高限价的；</w:t>
      </w:r>
      <w:r/>
    </w:p>
    <w:p>
      <w:pPr>
        <w:ind w:firstLine="480"/>
        <w:spacing w:line="360" w:lineRule="auto"/>
        <w:rPr>
          <w:rFonts w:ascii="宋体" w:hAnsi="宋体" w:cs="宋体"/>
          <w:bCs/>
          <w:sz w:val="24"/>
        </w:rPr>
        <w:outlineLvl w:val="0"/>
      </w:pPr>
      <w:r>
        <w:rPr>
          <w:rFonts w:hint="eastAsia" w:ascii="宋体" w:hAnsi="宋体" w:cs="宋体"/>
          <w:bCs/>
          <w:sz w:val="24"/>
        </w:rPr>
        <w:t xml:space="preserve">2</w:t>
      </w:r>
      <w:r>
        <w:rPr>
          <w:rFonts w:hint="eastAsia" w:ascii="宋体" w:hAnsi="宋体" w:cs="宋体"/>
          <w:bCs/>
          <w:sz w:val="24"/>
          <w:lang w:val="en-US" w:eastAsia="zh-CN"/>
        </w:rPr>
        <w:t xml:space="preserve">4</w:t>
      </w:r>
      <w:r>
        <w:rPr>
          <w:rFonts w:hint="eastAsia" w:ascii="宋体" w:hAnsi="宋体" w:cs="宋体"/>
          <w:bCs/>
          <w:sz w:val="24"/>
        </w:rPr>
        <w:t xml:space="preserve">.未通过响应文件资格性检查、响应文件符合性检查的；</w:t>
      </w:r>
      <w:r/>
    </w:p>
    <w:p>
      <w:pPr>
        <w:ind w:firstLine="480"/>
        <w:spacing w:line="360" w:lineRule="auto"/>
        <w:rPr>
          <w:rFonts w:ascii="宋体" w:hAnsi="宋体" w:cs="宋体"/>
          <w:bCs/>
          <w:sz w:val="24"/>
        </w:rPr>
        <w:outlineLvl w:val="0"/>
      </w:pPr>
      <w:r>
        <w:rPr>
          <w:rFonts w:hint="eastAsia" w:ascii="宋体" w:hAnsi="宋体" w:cs="宋体"/>
          <w:bCs/>
          <w:sz w:val="24"/>
        </w:rPr>
        <w:t xml:space="preserve">2</w:t>
      </w:r>
      <w:r>
        <w:rPr>
          <w:rFonts w:hint="eastAsia" w:ascii="宋体" w:hAnsi="宋体" w:cs="宋体"/>
          <w:bCs/>
          <w:sz w:val="24"/>
          <w:lang w:val="en-US" w:eastAsia="zh-CN"/>
        </w:rPr>
        <w:t xml:space="preserve">5</w:t>
      </w:r>
      <w:r>
        <w:rPr>
          <w:rFonts w:hint="eastAsia" w:ascii="宋体" w:hAnsi="宋体" w:cs="宋体"/>
          <w:bCs/>
          <w:sz w:val="24"/>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rPr>
          <w:rFonts w:ascii="宋体" w:hAnsi="宋体" w:cs="宋体"/>
          <w:bCs/>
          <w:sz w:val="24"/>
        </w:rPr>
        <w:outlineLvl w:val="0"/>
      </w:pPr>
      <w:r>
        <w:rPr>
          <w:rFonts w:hint="eastAsia" w:ascii="宋体" w:hAnsi="宋体" w:cs="宋体"/>
          <w:bCs/>
          <w:sz w:val="24"/>
        </w:rPr>
        <w:t xml:space="preserve">2</w:t>
      </w:r>
      <w:r>
        <w:rPr>
          <w:rFonts w:hint="eastAsia" w:ascii="宋体" w:hAnsi="宋体" w:cs="宋体"/>
          <w:bCs/>
          <w:sz w:val="24"/>
          <w:lang w:val="en-US" w:eastAsia="zh-CN"/>
        </w:rPr>
        <w:t xml:space="preserve">6</w:t>
      </w:r>
      <w:r>
        <w:rPr>
          <w:rFonts w:hint="eastAsia" w:ascii="宋体" w:hAnsi="宋体" w:cs="宋体"/>
          <w:bCs/>
          <w:sz w:val="24"/>
        </w:rPr>
        <w:t xml:space="preserve">.报价供应商的磋商报价畸高或畸低，但磋商总报价与各分项报价不能相互对应，在询标时没有合理的解释或者不能提供计算依据和报价依据的；</w:t>
      </w:r>
      <w:r/>
    </w:p>
    <w:p>
      <w:pPr>
        <w:ind w:firstLine="480"/>
        <w:spacing w:line="360" w:lineRule="auto"/>
        <w:rPr>
          <w:rFonts w:hint="eastAsia" w:ascii="宋体" w:hAnsi="宋体" w:eastAsia="宋体" w:cs="@楷体_GB2312"/>
          <w:b w:val="0"/>
          <w:bCs w:val="0"/>
          <w:sz w:val="24"/>
          <w:lang w:eastAsia="zh-CN"/>
        </w:rPr>
        <w:outlineLvl w:val="0"/>
      </w:pPr>
      <w:r>
        <w:rPr>
          <w:rFonts w:hint="eastAsia" w:ascii="宋体" w:hAnsi="宋体" w:cs="宋体"/>
          <w:bCs/>
          <w:sz w:val="24"/>
        </w:rPr>
        <w:t xml:space="preserve">2</w:t>
      </w:r>
      <w:r>
        <w:rPr>
          <w:rFonts w:hint="eastAsia" w:ascii="宋体" w:hAnsi="宋体" w:cs="宋体"/>
          <w:bCs/>
          <w:sz w:val="24"/>
          <w:lang w:val="en-US" w:eastAsia="zh-CN"/>
        </w:rPr>
        <w:t xml:space="preserve">7</w:t>
      </w:r>
      <w:r>
        <w:rPr>
          <w:rFonts w:hint="eastAsia" w:ascii="宋体" w:hAnsi="宋体" w:cs="宋体"/>
          <w:bCs/>
          <w:sz w:val="24"/>
        </w:rPr>
        <w:t xml:space="preserve">.</w:t>
      </w:r>
      <w:r>
        <w:rPr>
          <w:rFonts w:hint="eastAsia" w:ascii="宋体" w:hAnsi="宋体" w:eastAsia="宋体" w:cs="@楷体_GB2312"/>
          <w:b w:val="0"/>
          <w:bCs w:val="0"/>
          <w:sz w:val="24"/>
        </w:rPr>
        <w:t xml:space="preserve">经评委认定</w:t>
      </w:r>
      <w:r>
        <w:rPr>
          <w:rFonts w:hint="eastAsia" w:ascii="宋体" w:hAnsi="宋体" w:cs="@楷体_GB2312"/>
          <w:b w:val="0"/>
          <w:bCs w:val="0"/>
          <w:sz w:val="24"/>
          <w:lang w:eastAsia="zh-CN"/>
        </w:rPr>
        <w:t xml:space="preserve">报价供应商</w:t>
      </w:r>
      <w:r>
        <w:rPr>
          <w:rFonts w:hint="eastAsia" w:ascii="宋体" w:hAnsi="宋体" w:eastAsia="宋体" w:cs="@楷体_GB2312"/>
          <w:b w:val="0"/>
          <w:bCs w:val="0"/>
          <w:sz w:val="24"/>
        </w:rPr>
        <w:t xml:space="preserve">的投标报价属于启动异常低价投标</w:t>
      </w:r>
      <w:r>
        <w:rPr>
          <w:rFonts w:hint="eastAsia" w:ascii="宋体" w:hAnsi="宋体" w:cs="@楷体_GB2312"/>
          <w:b w:val="0"/>
          <w:bCs w:val="0"/>
          <w:sz w:val="24"/>
          <w:lang w:eastAsia="zh-CN"/>
        </w:rPr>
        <w:t xml:space="preserve">（</w:t>
      </w:r>
      <w:r>
        <w:rPr>
          <w:rFonts w:hint="eastAsia" w:ascii="宋体" w:hAnsi="宋体" w:eastAsia="宋体" w:cs="@楷体_GB2312"/>
          <w:b w:val="0"/>
          <w:bCs w:val="0"/>
          <w:sz w:val="24"/>
        </w:rPr>
        <w:t xml:space="preserve">应</w:t>
      </w:r>
      <w:r>
        <w:rPr>
          <w:rFonts w:hint="eastAsia" w:ascii="宋体" w:hAnsi="宋体" w:cs="@楷体_GB2312"/>
          <w:b w:val="0"/>
          <w:bCs w:val="0"/>
          <w:sz w:val="24"/>
          <w:lang w:eastAsia="zh-CN"/>
        </w:rPr>
        <w:t xml:space="preserve">）</w:t>
      </w:r>
      <w:r>
        <w:rPr>
          <w:rFonts w:hint="eastAsia" w:ascii="宋体" w:hAnsi="宋体" w:eastAsia="宋体" w:cs="@楷体_GB2312"/>
          <w:b w:val="0"/>
          <w:bCs w:val="0"/>
          <w:sz w:val="24"/>
        </w:rPr>
        <w:t xml:space="preserve">审查的情形之一的，且启动异常低价审查后</w:t>
      </w:r>
      <w:r>
        <w:rPr>
          <w:rFonts w:hint="eastAsia" w:ascii="宋体" w:hAnsi="宋体" w:cs="@楷体_GB2312"/>
          <w:b w:val="0"/>
          <w:bCs w:val="0"/>
          <w:sz w:val="24"/>
          <w:lang w:eastAsia="zh-CN"/>
        </w:rPr>
        <w:t xml:space="preserve">报价供应商</w:t>
      </w:r>
      <w:r>
        <w:rPr>
          <w:rFonts w:hint="eastAsia" w:ascii="宋体" w:hAnsi="宋体" w:eastAsia="宋体" w:cs="@楷体_GB2312"/>
          <w:b w:val="0"/>
          <w:bCs w:val="0"/>
          <w:sz w:val="24"/>
        </w:rPr>
        <w:t xml:space="preserve">未能在评标现场合理的时间（</w:t>
      </w:r>
      <w:r>
        <w:rPr>
          <w:rFonts w:hint="eastAsia" w:ascii="宋体" w:hAnsi="宋体" w:cs="@楷体_GB2312"/>
          <w:b w:val="0"/>
          <w:bCs w:val="0"/>
          <w:sz w:val="24"/>
          <w:lang w:val="en-US" w:eastAsia="zh-CN"/>
        </w:rPr>
        <w:t xml:space="preserve">30分钟</w:t>
      </w:r>
      <w:r>
        <w:rPr>
          <w:rFonts w:hint="eastAsia" w:ascii="宋体" w:hAnsi="宋体" w:eastAsia="宋体" w:cs="@楷体_GB2312"/>
          <w:b w:val="0"/>
          <w:bCs w:val="0"/>
          <w:sz w:val="24"/>
        </w:rPr>
        <w:t xml:space="preserve">）内提供书面说明、证明材料，或者提供的书面说明、证明材料不能证明其报价合理性的</w:t>
      </w:r>
      <w:r>
        <w:rPr>
          <w:rFonts w:hint="eastAsia" w:ascii="宋体" w:hAnsi="宋体" w:cs="@楷体_GB2312"/>
          <w:b w:val="0"/>
          <w:bCs w:val="0"/>
          <w:sz w:val="24"/>
          <w:lang w:eastAsia="zh-CN"/>
        </w:rPr>
        <w:t xml:space="preserve">；</w:t>
      </w:r>
      <w:r/>
    </w:p>
    <w:p>
      <w:pPr>
        <w:ind w:firstLine="480"/>
        <w:spacing w:line="360" w:lineRule="auto"/>
        <w:rPr>
          <w:rFonts w:ascii="宋体" w:hAnsi="宋体" w:cs="宋体"/>
          <w:bCs/>
          <w:sz w:val="24"/>
        </w:rPr>
        <w:outlineLvl w:val="0"/>
      </w:pPr>
      <w:r>
        <w:rPr>
          <w:rFonts w:hint="eastAsia" w:ascii="宋体" w:hAnsi="宋体" w:cs="@楷体_GB2312"/>
          <w:b w:val="0"/>
          <w:bCs w:val="0"/>
          <w:sz w:val="24"/>
          <w:lang w:val="en-US" w:eastAsia="zh-CN"/>
        </w:rPr>
        <w:t xml:space="preserve">28.</w:t>
      </w:r>
      <w:r>
        <w:rPr>
          <w:rFonts w:hint="eastAsia" w:ascii="宋体" w:hAnsi="宋体" w:cs="宋体"/>
          <w:bCs/>
          <w:sz w:val="24"/>
        </w:rPr>
        <w:t xml:space="preserve">响应文件内容不全或不符合法律法规和采购文件中规定的其他实质性要求的。</w:t>
      </w:r>
      <w:r/>
    </w:p>
    <w:p>
      <w:pPr>
        <w:ind w:firstLine="482"/>
        <w:spacing w:line="360" w:lineRule="auto"/>
        <w:rPr>
          <w:rFonts w:ascii="宋体" w:hAnsi="宋体" w:cs="宋体"/>
          <w:b/>
          <w:sz w:val="24"/>
        </w:rPr>
        <w:outlineLvl w:val="0"/>
      </w:pPr>
      <w:r>
        <w:rPr>
          <w:rFonts w:hint="eastAsia" w:ascii="宋体" w:hAnsi="宋体" w:cs="宋体"/>
          <w:b/>
          <w:sz w:val="24"/>
        </w:rPr>
        <w:t xml:space="preserve">（九）</w:t>
      </w:r>
      <w:bookmarkStart w:id="1" w:name="_Hlk12268184"/>
      <w:r/>
      <w:bookmarkStart w:id="2" w:name="_Hlk44851828"/>
      <w:r>
        <w:rPr>
          <w:rFonts w:hint="eastAsia" w:ascii="宋体" w:hAnsi="宋体" w:cs="宋体"/>
          <w:b/>
          <w:sz w:val="24"/>
        </w:rPr>
        <w:t xml:space="preserve">磋商、评审：</w:t>
      </w:r>
      <w:bookmarkEnd w:id="1"/>
      <w:r/>
      <w:bookmarkEnd w:id="2"/>
      <w:r/>
      <w:r/>
    </w:p>
    <w:p>
      <w:pPr>
        <w:ind w:firstLine="480"/>
        <w:spacing w:line="360" w:lineRule="auto"/>
        <w:tabs>
          <w:tab w:val="left" w:pos="630" w:leader="none"/>
          <w:tab w:val="left" w:pos="1050" w:leader="none"/>
        </w:tabs>
        <w:rPr>
          <w:rFonts w:ascii="宋体" w:hAnsi="宋体" w:cs="宋体"/>
          <w:bCs/>
          <w:sz w:val="24"/>
        </w:rPr>
      </w:pPr>
      <w:r>
        <w:rPr>
          <w:rFonts w:hint="eastAsia" w:ascii="宋体" w:hAnsi="宋体" w:cs="宋体"/>
          <w:bCs/>
          <w:sz w:val="24"/>
        </w:rPr>
        <w:t xml:space="preserve">磋商、评审工作由采购代理机构负责组织，具体磋商、评审事务由依法组建的磋商小组负责。如有争议最终由磋商小组认定。</w:t>
      </w:r>
      <w:r/>
    </w:p>
    <w:p>
      <w:pPr>
        <w:ind w:firstLine="480"/>
        <w:spacing w:line="360" w:lineRule="auto"/>
        <w:rPr>
          <w:rFonts w:ascii="宋体" w:hAnsi="宋体" w:cs="宋体"/>
          <w:sz w:val="24"/>
        </w:rPr>
        <w:outlineLvl w:val="0"/>
      </w:pPr>
      <w:r>
        <w:rPr>
          <w:rFonts w:hint="eastAsia" w:ascii="宋体" w:hAnsi="宋体" w:cs="宋体"/>
          <w:sz w:val="24"/>
          <w:lang w:eastAsia="zh-CN"/>
        </w:rPr>
        <w:t xml:space="preserve">1.</w:t>
      </w:r>
      <w:r>
        <w:rPr>
          <w:rFonts w:hint="eastAsia" w:ascii="宋体" w:hAnsi="宋体" w:cs="宋体"/>
          <w:sz w:val="24"/>
        </w:rPr>
        <w:t xml:space="preserve">所有报价供应商在采购文件规定的时间内解密各自响应文件；</w:t>
      </w:r>
      <w:r/>
    </w:p>
    <w:p>
      <w:pPr>
        <w:ind w:firstLine="480"/>
        <w:spacing w:line="360" w:lineRule="auto"/>
        <w:rPr>
          <w:rFonts w:ascii="宋体" w:hAnsi="宋体" w:cs="宋体"/>
          <w:sz w:val="24"/>
        </w:rPr>
        <w:outlineLvl w:val="0"/>
      </w:pPr>
      <w:r>
        <w:rPr>
          <w:rFonts w:hint="eastAsia" w:ascii="宋体" w:hAnsi="宋体" w:cs="宋体"/>
          <w:sz w:val="24"/>
          <w:lang w:eastAsia="zh-CN"/>
        </w:rPr>
        <w:t xml:space="preserve">2.</w:t>
      </w:r>
      <w:r>
        <w:rPr>
          <w:rFonts w:hint="eastAsia" w:ascii="宋体" w:hAnsi="宋体" w:cs="宋体"/>
          <w:sz w:val="24"/>
        </w:rPr>
        <w:t xml:space="preserve">响应文件接收截止时间后参加报价的供应商或解密响应文件的供应商不足三家的，不开标；开标后，所有报价供应商可在线上开标大厅中看到所有报价供应商的报价；</w:t>
      </w:r>
      <w:r/>
    </w:p>
    <w:p>
      <w:pPr>
        <w:ind w:firstLine="480"/>
        <w:spacing w:line="360" w:lineRule="auto"/>
        <w:rPr>
          <w:rFonts w:ascii="宋体" w:hAnsi="宋体" w:cs="宋体"/>
          <w:sz w:val="24"/>
        </w:rPr>
        <w:outlineLvl w:val="0"/>
      </w:pPr>
      <w:r>
        <w:rPr>
          <w:rFonts w:hint="eastAsia" w:ascii="宋体" w:hAnsi="宋体" w:cs="宋体"/>
          <w:sz w:val="24"/>
          <w:lang w:eastAsia="zh-CN"/>
        </w:rPr>
        <w:t xml:space="preserve">3.</w:t>
      </w:r>
      <w:r>
        <w:rPr>
          <w:rFonts w:hint="eastAsia" w:ascii="宋体" w:hAnsi="宋体" w:cs="宋体"/>
          <w:sz w:val="24"/>
        </w:rPr>
        <w:t xml:space="preserve">开标时，响应文件报价出现前后不一致的，按照下列规定修正：</w:t>
      </w:r>
      <w:r/>
    </w:p>
    <w:p>
      <w:pPr>
        <w:ind w:firstLine="480"/>
        <w:spacing w:line="360" w:lineRule="auto"/>
        <w:rPr>
          <w:rFonts w:ascii="宋体" w:hAnsi="宋体" w:cs="宋体"/>
          <w:sz w:val="24"/>
        </w:rPr>
        <w:outlineLvl w:val="0"/>
      </w:pPr>
      <w:r>
        <w:rPr>
          <w:rFonts w:hint="eastAsia" w:ascii="宋体" w:hAnsi="宋体" w:cs="宋体"/>
          <w:sz w:val="24"/>
        </w:rPr>
        <w:t xml:space="preserve">（1）响应文件中报价一览表（报价表）内容与响应文件中相应内容不一致的，以报价一览表（报价表）为准；</w:t>
      </w:r>
      <w:r/>
    </w:p>
    <w:p>
      <w:pPr>
        <w:ind w:firstLine="480"/>
        <w:spacing w:line="360" w:lineRule="auto"/>
        <w:tabs>
          <w:tab w:val="left" w:pos="510" w:leader="none"/>
          <w:tab w:val="left" w:pos="945" w:leader="none"/>
        </w:tabs>
        <w:rPr>
          <w:rFonts w:ascii="宋体" w:hAnsi="宋体" w:cs="宋体"/>
          <w:sz w:val="24"/>
        </w:rPr>
      </w:pPr>
      <w:r>
        <w:rPr>
          <w:rFonts w:hint="eastAsia" w:ascii="宋体" w:hAnsi="宋体" w:cs="宋体"/>
          <w:sz w:val="24"/>
        </w:rPr>
        <w:t xml:space="preserve">（2）大写金额和小写金额不一致的，以大写金额为准；</w:t>
      </w:r>
      <w:r/>
    </w:p>
    <w:p>
      <w:pPr>
        <w:ind w:firstLine="480"/>
        <w:spacing w:line="360" w:lineRule="auto"/>
        <w:tabs>
          <w:tab w:val="left" w:pos="510" w:leader="none"/>
          <w:tab w:val="left" w:pos="945" w:leader="none"/>
        </w:tabs>
        <w:rPr>
          <w:rFonts w:ascii="宋体" w:hAnsi="宋体" w:cs="宋体"/>
          <w:sz w:val="24"/>
        </w:rPr>
      </w:pPr>
      <w:r>
        <w:rPr>
          <w:rFonts w:hint="eastAsia" w:ascii="宋体" w:hAnsi="宋体" w:cs="宋体"/>
          <w:sz w:val="24"/>
        </w:rPr>
        <w:t xml:space="preserve">（3）单价金额小数点或者百分比有明显错位的，以报价一览表的总价为准，并修改单价；</w:t>
      </w:r>
      <w:r/>
    </w:p>
    <w:p>
      <w:pPr>
        <w:ind w:firstLine="480"/>
        <w:spacing w:line="360" w:lineRule="auto"/>
        <w:tabs>
          <w:tab w:val="left" w:pos="510" w:leader="none"/>
          <w:tab w:val="left" w:pos="945" w:leader="none"/>
        </w:tabs>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spacing w:line="360" w:lineRule="auto"/>
        <w:tabs>
          <w:tab w:val="left" w:pos="510" w:leader="none"/>
          <w:tab w:val="left" w:pos="945" w:leader="none"/>
        </w:tabs>
        <w:rPr>
          <w:rFonts w:ascii="宋体" w:hAnsi="宋体" w:cs="宋体"/>
          <w:sz w:val="24"/>
        </w:rPr>
      </w:pPr>
      <w:r>
        <w:rPr>
          <w:rFonts w:hint="eastAsia" w:ascii="宋体" w:hAnsi="宋体" w:cs="宋体"/>
          <w:sz w:val="24"/>
        </w:rPr>
        <w:t xml:space="preserve">同时出现两种以上不一致的，按照前款规定的顺序修正。修正后的报价评标委员会应当以书面形式要求报价供应商作出必要的澄清、说明或者补正，经报价供应商确认后产生约束力，报价供应商不确认的，其响应文件无效。</w:t>
      </w:r>
      <w:r/>
    </w:p>
    <w:p>
      <w:pPr>
        <w:ind w:firstLine="480"/>
        <w:spacing w:line="360" w:lineRule="auto"/>
        <w:tabs>
          <w:tab w:val="left" w:pos="525" w:leader="none"/>
          <w:tab w:val="left" w:pos="945" w:leader="none"/>
        </w:tabs>
        <w:rPr>
          <w:rFonts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电子响应文件与纸质响应文件（如有）不符的，以电子响应文件为准。</w:t>
      </w:r>
      <w:r/>
    </w:p>
    <w:p>
      <w:pPr>
        <w:ind w:firstLine="480"/>
        <w:spacing w:line="360" w:lineRule="auto"/>
        <w:tabs>
          <w:tab w:val="left" w:pos="525" w:leader="none"/>
          <w:tab w:val="left" w:pos="945" w:leader="none"/>
        </w:tabs>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报价供应商未参加开标的，视同认可开标结果。</w:t>
      </w:r>
      <w:r/>
    </w:p>
    <w:p>
      <w:pPr>
        <w:ind w:left="420"/>
        <w:spacing w:line="360" w:lineRule="auto"/>
        <w:tabs>
          <w:tab w:val="left" w:pos="525" w:leader="none"/>
          <w:tab w:val="left" w:pos="840" w:leader="none"/>
          <w:tab w:val="left" w:pos="1050" w:leader="none"/>
          <w:tab w:val="left" w:pos="1146" w:leader="none"/>
          <w:tab w:val="left" w:pos="1440" w:leader="none"/>
          <w:tab w:val="left" w:pos="1560" w:leader="none"/>
          <w:tab w:val="left" w:pos="1770" w:leader="none"/>
        </w:tabs>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磋商、评审工作程序：</w:t>
      </w:r>
      <w:r/>
    </w:p>
    <w:p>
      <w:pPr>
        <w:ind w:firstLine="480"/>
        <w:spacing w:line="360" w:lineRule="auto"/>
        <w:tabs>
          <w:tab w:val="left" w:pos="945" w:leader="none"/>
        </w:tabs>
        <w:rPr>
          <w:rFonts w:ascii="宋体" w:hAnsi="宋体" w:cs="宋体"/>
          <w:sz w:val="24"/>
        </w:rPr>
      </w:pPr>
      <w:r>
        <w:rPr>
          <w:rFonts w:hint="eastAsia" w:ascii="宋体" w:hAnsi="宋体" w:cs="宋体"/>
          <w:sz w:val="24"/>
        </w:rPr>
        <w:t xml:space="preserve">磋商工作由</w:t>
      </w:r>
      <w:r>
        <w:rPr>
          <w:rFonts w:hint="eastAsia" w:ascii="宋体" w:hAnsi="宋体" w:cs="宋体"/>
          <w:sz w:val="24"/>
          <w:lang w:val="en-US" w:eastAsia="zh-CN"/>
        </w:rPr>
        <w:t xml:space="preserve">招标代理公司</w:t>
      </w:r>
      <w:r>
        <w:rPr>
          <w:rFonts w:hint="eastAsia" w:ascii="宋体" w:hAnsi="宋体" w:cs="宋体"/>
          <w:sz w:val="24"/>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ascii="宋体" w:hAnsi="宋体" w:cs="宋体"/>
          <w:sz w:val="24"/>
        </w:rPr>
      </w:pPr>
      <w:r>
        <w:rPr>
          <w:rFonts w:hint="eastAsia" w:ascii="宋体" w:hAnsi="宋体" w:cs="宋体"/>
          <w:sz w:val="24"/>
        </w:rPr>
        <w:t xml:space="preserve">（1）响应文件初审。初审分为资格性检查和符合性检查。</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（1.1）资格性检查。采购人依据法律法规和采购文件的规定，对响应文件中的资格证明、投标（报价）承诺函等进行审查；通过“信用中国”网站（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cs="宋体"/>
          <w:bCs/>
          <w:sz w:val="24"/>
        </w:rPr>
        <w:t xml:space="preserve">www.creditchina.gov.cn</w:t>
      </w:r>
      <w:r>
        <w:rPr>
          <w:rFonts w:hint="eastAsia" w:ascii="宋体" w:hAnsi="宋体" w:cs="宋体"/>
          <w:bCs/>
          <w:sz w:val="24"/>
        </w:rPr>
        <w:fldChar w:fldCharType="end"/>
      </w:r>
      <w:r>
        <w:rPr>
          <w:rFonts w:hint="eastAsia" w:ascii="宋体" w:hAnsi="宋体" w:cs="宋体"/>
          <w:bCs/>
          <w:sz w:val="24"/>
        </w:rPr>
        <w:t xml:space="preserve">）、中国政府采购网（www.ccgp.gov.cn）查询报价供应商在响应文件接收截止时间之前，是否被列入失信被执行人、重大税收违法失信主体、政府采购严重违法失信行为记录名单，以确定报价供应商是否具备报价资格。</w:t>
      </w:r>
      <w:r>
        <w:rPr>
          <w:rFonts w:hint="eastAsia" w:ascii="宋体" w:hAnsi="宋体" w:cs="宋体"/>
          <w:b/>
          <w:sz w:val="24"/>
        </w:rPr>
        <w:t xml:space="preserve">信用查询结果以网页打印的形式留存并归档。</w:t>
      </w:r>
      <w:r/>
    </w:p>
    <w:p>
      <w:pPr>
        <w:ind w:firstLine="600"/>
        <w:spacing w:line="360" w:lineRule="auto"/>
        <w:tabs>
          <w:tab w:val="left" w:pos="1365" w:leader="none"/>
        </w:tabs>
        <w:rPr>
          <w:rFonts w:ascii="宋体" w:hAnsi="宋体" w:cs="宋体"/>
          <w:sz w:val="24"/>
        </w:rPr>
      </w:pPr>
      <w:r>
        <w:rPr>
          <w:rFonts w:hint="eastAsia" w:ascii="宋体" w:hAnsi="宋体" w:cs="宋体"/>
          <w:bCs/>
          <w:sz w:val="24"/>
        </w:rPr>
        <w:t xml:space="preserve">（1.2）符合性检查。</w:t>
      </w:r>
      <w:r/>
    </w:p>
    <w:p>
      <w:pPr>
        <w:ind w:firstLine="600"/>
        <w:spacing w:line="360" w:lineRule="auto"/>
        <w:tabs>
          <w:tab w:val="left" w:pos="525" w:leader="none"/>
        </w:tabs>
        <w:rPr>
          <w:rFonts w:ascii="宋体" w:hAnsi="宋体" w:cs="宋体"/>
          <w:bCs/>
          <w:sz w:val="24"/>
          <w:szCs w:val="20"/>
        </w:rPr>
      </w:pPr>
      <w:r>
        <w:rPr>
          <w:rFonts w:hint="eastAsia" w:ascii="宋体" w:hAnsi="宋体" w:cs="宋体"/>
          <w:sz w:val="24"/>
        </w:rPr>
        <w:t xml:space="preserve">（1.2.1）磋商小组对响应文件的有效性、完整性</w:t>
      </w:r>
      <w:r>
        <w:rPr>
          <w:rFonts w:hint="eastAsia" w:ascii="宋体" w:hAnsi="宋体"/>
          <w:b/>
          <w:sz w:val="24"/>
          <w:lang w:eastAsia="zh-CN"/>
        </w:rPr>
        <w:t xml:space="preserve">、异常低价投标（响应）</w:t>
      </w:r>
      <w:r>
        <w:rPr>
          <w:rFonts w:hint="eastAsia" w:ascii="宋体" w:hAnsi="宋体" w:cs="宋体"/>
          <w:sz w:val="24"/>
        </w:rPr>
        <w:t xml:space="preserve">和对竞争性磋商文件要求的符合性进行审查，以确定是否对竞争性磋商文件的实质性要求做出响应。</w:t>
      </w:r>
      <w:r>
        <w:rPr>
          <w:rFonts w:hint="eastAsia" w:ascii="宋体" w:hAnsi="宋体" w:cs="宋体"/>
          <w:bCs/>
          <w:sz w:val="24"/>
          <w:szCs w:val="20"/>
        </w:rPr>
        <w:t xml:space="preserve">符合性审查内容包括但不限于：</w:t>
      </w:r>
      <w:r/>
    </w:p>
    <w:p>
      <w:pPr>
        <w:ind w:firstLine="600"/>
        <w:spacing w:line="360" w:lineRule="auto"/>
        <w:tabs>
          <w:tab w:val="left" w:pos="525" w:leader="none"/>
        </w:tabs>
        <w:rPr>
          <w:rFonts w:ascii="宋体" w:hAnsi="宋体" w:cs="宋体"/>
          <w:sz w:val="24"/>
        </w:rPr>
      </w:pPr>
      <w:r>
        <w:rPr>
          <w:rFonts w:hint="eastAsia" w:ascii="宋体" w:hAnsi="宋体" w:cs="宋体"/>
          <w:sz w:val="24"/>
        </w:rPr>
        <w:t xml:space="preserve">①</w:t>
      </w:r>
      <w:r>
        <w:rPr>
          <w:rFonts w:hint="eastAsia" w:ascii="宋体" w:hAnsi="宋体" w:cs="宋体"/>
          <w:sz w:val="24"/>
          <w:lang w:val="en-US" w:eastAsia="zh-CN"/>
        </w:rPr>
        <w:t xml:space="preserve"> </w:t>
      </w:r>
      <w:r>
        <w:rPr>
          <w:rFonts w:hint="eastAsia" w:ascii="宋体" w:hAnsi="宋体" w:cs="宋体"/>
          <w:sz w:val="24"/>
        </w:rPr>
        <w:t xml:space="preserve">未出现不同报价供应商的响应文件异常一致或者报价呈规律性差异；未出现响应文件中同一方案有选择性报价且未声明以哪一个为准的；未出现报价超过采购文件规定的预算金额或者最高限价的；</w:t>
      </w:r>
      <w:r/>
    </w:p>
    <w:p>
      <w:pPr>
        <w:ind w:firstLine="600"/>
        <w:spacing w:line="360" w:lineRule="auto"/>
        <w:tabs>
          <w:tab w:val="left" w:pos="525" w:leader="none"/>
        </w:tabs>
        <w:rPr>
          <w:rFonts w:ascii="宋体" w:hAnsi="宋体" w:cs="宋体"/>
          <w:sz w:val="24"/>
        </w:rPr>
      </w:pPr>
      <w:r>
        <w:rPr>
          <w:rFonts w:hint="eastAsia" w:ascii="宋体" w:hAnsi="宋体" w:cs="宋体"/>
          <w:sz w:val="24"/>
        </w:rPr>
        <w:t xml:space="preserve">②　未出现经磋商小组认定报价供应商的投标报价属于启动异常低价投标（应）审查的情形之一的，且启动异常低价审查后报价供应商未能在评标现场合理的时间（30分钟）内提供书面说明、证明材料，或者提供的书面说明、证明材料不能证明其报价合理性的；报价供应商的报价畸高或畸低，但总报价与各分项报价不能相互对应，在询标时没有合理的解释或者不能提供计算依据和报价依据的；</w:t>
      </w:r>
      <w:r/>
    </w:p>
    <w:p>
      <w:pPr>
        <w:ind w:firstLine="600"/>
        <w:spacing w:line="360" w:lineRule="auto"/>
        <w:tabs>
          <w:tab w:val="left" w:pos="525" w:leader="none"/>
        </w:tabs>
        <w:rPr>
          <w:rFonts w:ascii="宋体" w:hAnsi="宋体" w:cs="宋体"/>
          <w:sz w:val="24"/>
        </w:rPr>
      </w:pPr>
      <w:r>
        <w:rPr>
          <w:rFonts w:hint="eastAsia" w:ascii="宋体" w:hAnsi="宋体" w:cs="宋体"/>
          <w:sz w:val="24"/>
        </w:rPr>
        <w:t xml:space="preserve">③　未出现电子响应文件未按采购文件要求签章的；未出现响应文件未按采购文件规定的内容和要求填写的或没有在投标系统指定位置上传对应文件、材料的；未出现电子响应文件图片、字迹模糊不清、无法辨认的；未出现响应文件未加盖报价供应商公章及法定代表人或授权代表签字和盖章的；未出现响应文件中有采购文件未允许提供的选择性内容的；</w:t>
      </w:r>
      <w:r/>
    </w:p>
    <w:p>
      <w:pPr>
        <w:ind w:firstLine="600"/>
        <w:spacing w:line="360" w:lineRule="auto"/>
        <w:tabs>
          <w:tab w:val="left" w:pos="525" w:leader="none"/>
        </w:tabs>
        <w:rPr>
          <w:rFonts w:hint="eastAsia" w:ascii="宋体" w:hAnsi="宋体" w:cs="宋体"/>
          <w:sz w:val="24"/>
        </w:rPr>
      </w:pPr>
      <w:r>
        <w:rPr>
          <w:rFonts w:hint="eastAsia" w:ascii="宋体" w:hAnsi="宋体" w:cs="宋体"/>
          <w:sz w:val="24"/>
        </w:rPr>
        <w:t xml:space="preserve">④　未出现不同报价供应商委托同一单位或者个人办理磋商事宜；未出现不同报价供应商的响应文件载明的项目管理成员或者联系人为同一人的；未出现不同报价供应商的委托代理人、项目负责人以及其他相关人员有在同一个单位缴纳社会保险的；未出现响应文件中含有采购人不能接受的附加条件的；未出现同一响应文件中单位名称落款与公章不是同一单位的；</w:t>
      </w:r>
      <w:r/>
    </w:p>
    <w:p>
      <w:pPr>
        <w:ind w:firstLine="600"/>
        <w:spacing w:line="360" w:lineRule="auto"/>
        <w:tabs>
          <w:tab w:val="left" w:pos="525" w:leader="none"/>
        </w:tabs>
        <w:rPr>
          <w:rFonts w:hint="default" w:ascii="宋体" w:hAnsi="宋体" w:cs="@楷体_GB2312"/>
          <w:b w:val="0"/>
          <w:bCs w:val="0"/>
          <w:sz w:val="24"/>
          <w:lang w:val="en-US" w:eastAsia="zh-CN"/>
        </w:rPr>
      </w:pPr>
      <w:r>
        <w:rPr>
          <w:rFonts w:hint="eastAsia" w:ascii="宋体" w:hAnsi="宋体" w:cs="@楷体_GB2312"/>
          <w:b w:val="0"/>
          <w:bCs w:val="0"/>
          <w:sz w:val="24"/>
          <w:lang w:val="en-US" w:eastAsia="zh-CN"/>
        </w:rPr>
        <w:t xml:space="preserve">⑤   提供常驻消防维保人员（包含项目负责人）不得少于4人 </w:t>
      </w:r>
      <w:r>
        <w:rPr>
          <w:rFonts w:hint="eastAsia" w:ascii="宋体" w:hAnsi="宋体" w:cs="@楷体_GB2312"/>
          <w:b w:val="0"/>
          <w:bCs w:val="0"/>
          <w:sz w:val="24"/>
          <w:lang w:eastAsia="zh-CN"/>
        </w:rPr>
        <w:t xml:space="preserve">（</w:t>
      </w:r>
      <w:r>
        <w:rPr>
          <w:rFonts w:hint="eastAsia" w:ascii="宋体" w:hAnsi="宋体" w:cs="@楷体_GB2312"/>
          <w:b w:val="0"/>
          <w:bCs w:val="0"/>
          <w:sz w:val="24"/>
          <w:lang w:val="en-US" w:eastAsia="zh-CN"/>
        </w:rPr>
        <w:t xml:space="preserve">投标时提供常驻消防维保人员由法定的社保收缴部门出具的最近三个月中任意一个月（不含磋商当月）的报价供应商为其依法缴纳社会保障资金的相关社保证明材料扫描件加盖公章，社保证明材料是指含有县（区）级及以上社保部门电子签章或带可验证二维码的社会保险证明原件或打印件，如报价供应商为新成立企业，社保缴费月数不足三个月，则提供自公司成立以来至最近一个月依法缴纳社会保障资金的相关材料</w:t>
      </w:r>
      <w:r>
        <w:rPr>
          <w:rFonts w:hint="eastAsia" w:ascii="宋体" w:hAnsi="宋体" w:cs="@楷体_GB2312"/>
          <w:b w:val="0"/>
          <w:bCs w:val="0"/>
          <w:sz w:val="24"/>
          <w:lang w:eastAsia="zh-CN"/>
        </w:rPr>
        <w:t xml:space="preserve">）</w:t>
      </w:r>
      <w:r/>
    </w:p>
    <w:p>
      <w:pPr>
        <w:ind w:firstLine="600"/>
        <w:spacing w:line="360" w:lineRule="auto"/>
        <w:tabs>
          <w:tab w:val="left" w:pos="525" w:leader="none"/>
        </w:tabs>
        <w:rPr>
          <w:rFonts w:ascii="宋体" w:hAnsi="宋体" w:cs="宋体"/>
          <w:sz w:val="24"/>
        </w:rPr>
      </w:pPr>
      <w:r>
        <w:rPr>
          <w:rFonts w:hint="eastAsia" w:ascii="宋体" w:hAnsi="宋体" w:cs="宋体"/>
          <w:sz w:val="24"/>
        </w:rPr>
        <w:t xml:space="preserve">（1.2.2）磋商小组在对响应文件的有效性、完整性和响应程度进行审查时，可以要求报价供应商对响应文件中含义不明确、同类问题表述不一致或者有明显文字和计算错误的内容等作出必要的澄清、说明或者更正。报价供应商的澄清、说明或者更正不得超出响应文件的范围或者改变响应文件的实质性内容。</w:t>
      </w:r>
      <w:r/>
    </w:p>
    <w:p>
      <w:pPr>
        <w:ind w:firstLine="600"/>
        <w:spacing w:line="360" w:lineRule="auto"/>
        <w:tabs>
          <w:tab w:val="left" w:pos="525" w:leader="none"/>
        </w:tabs>
        <w:rPr>
          <w:rFonts w:ascii="宋体" w:hAnsi="宋体" w:cs="宋体"/>
          <w:sz w:val="24"/>
        </w:rPr>
      </w:pPr>
      <w:r>
        <w:rPr>
          <w:rFonts w:hint="eastAsia" w:ascii="宋体" w:hAnsi="宋体" w:cs="宋体"/>
          <w:sz w:val="24"/>
        </w:rPr>
        <w:t xml:space="preserve">（1.2.3）澄清有关问题。对响应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p>
    <w:p>
      <w:pPr>
        <w:ind w:firstLine="480"/>
        <w:spacing w:line="360" w:lineRule="auto"/>
        <w:tabs>
          <w:tab w:val="left" w:pos="525" w:leader="none"/>
        </w:tabs>
        <w:rPr>
          <w:rFonts w:ascii="宋体" w:hAnsi="宋体" w:cs="宋体"/>
          <w:bCs/>
          <w:sz w:val="24"/>
        </w:rPr>
      </w:pPr>
      <w:r>
        <w:rPr>
          <w:rFonts w:hint="eastAsia" w:ascii="宋体" w:hAnsi="宋体" w:cs="宋体"/>
          <w:sz w:val="24"/>
        </w:rPr>
        <w:t xml:space="preserve">（1.3）</w:t>
      </w:r>
      <w:r>
        <w:rPr>
          <w:rFonts w:hint="eastAsia" w:ascii="宋体" w:hAnsi="宋体" w:cs="宋体"/>
          <w:bCs/>
          <w:sz w:val="24"/>
        </w:rPr>
        <w:t xml:space="preserve">比较与评价。本</w:t>
      </w:r>
      <w:r>
        <w:rPr>
          <w:rFonts w:hint="eastAsia" w:ascii="宋体" w:hAnsi="宋体" w:cs="宋体"/>
          <w:bCs/>
          <w:sz w:val="24"/>
          <w:lang w:eastAsia="zh-CN"/>
        </w:rPr>
        <w:t xml:space="preserve">项目</w:t>
      </w:r>
      <w:r>
        <w:rPr>
          <w:rFonts w:hint="eastAsia" w:ascii="宋体" w:hAnsi="宋体" w:cs="宋体"/>
          <w:bCs/>
          <w:sz w:val="24"/>
        </w:rPr>
        <w:t xml:space="preserve">磋商小组对确定最终采购需求和提交最后报价的报价供应商采用综合评分法进行比较与评价。经评审有效的响应文件按采购文件中规定的评标方法和标准，由磋商小组进行比较与评价。综合评分法，是指响应文件满足采购文件全部实质性要求且按评审因素的量化指标评审得分最高的报价供应商为成交候选报价供应商的评审方法。</w:t>
      </w:r>
      <w:r/>
    </w:p>
    <w:p>
      <w:pPr>
        <w:ind w:firstLine="480"/>
        <w:spacing w:line="360" w:lineRule="auto"/>
        <w:tabs>
          <w:tab w:val="left" w:pos="1365" w:leader="none"/>
        </w:tabs>
        <w:rPr>
          <w:rFonts w:ascii="宋体" w:hAnsi="宋体" w:cs="宋体"/>
          <w:sz w:val="24"/>
          <w:szCs w:val="20"/>
        </w:rPr>
      </w:pPr>
      <w:r>
        <w:rPr>
          <w:rFonts w:hint="eastAsia" w:ascii="宋体" w:hAnsi="宋体" w:cs="宋体"/>
          <w:sz w:val="24"/>
          <w:szCs w:val="20"/>
        </w:rPr>
        <w:t xml:space="preserve">（1.4）</w:t>
      </w:r>
      <w:r>
        <w:rPr>
          <w:rFonts w:hint="eastAsia" w:ascii="宋体" w:hAnsi="宋体" w:cs="宋体"/>
          <w:sz w:val="24"/>
          <w:szCs w:val="22"/>
        </w:rPr>
        <w:t xml:space="preserve">响应文件资格性检查和符合性检查结束后，凡属于“（八）无效响应文件的确认”的响应文件不进入比较与评价程序。</w:t>
      </w:r>
      <w:r/>
    </w:p>
    <w:p>
      <w:pPr>
        <w:ind w:firstLine="480"/>
        <w:spacing w:line="360" w:lineRule="auto"/>
        <w:rPr>
          <w:rFonts w:ascii="宋体" w:hAnsi="宋体" w:cs="宋体"/>
          <w:sz w:val="24"/>
        </w:rPr>
      </w:pPr>
      <w:r>
        <w:rPr>
          <w:rFonts w:hint="eastAsia" w:ascii="宋体" w:hAnsi="宋体" w:cs="宋体"/>
          <w:sz w:val="24"/>
          <w:szCs w:val="20"/>
        </w:rPr>
        <w:t xml:space="preserve">（1.5）</w:t>
      </w:r>
      <w:r>
        <w:rPr>
          <w:rFonts w:hint="eastAsia" w:ascii="宋体" w:hAnsi="宋体" w:cs="宋体"/>
          <w:sz w:val="24"/>
        </w:rPr>
        <w:t xml:space="preserve">评审小组负责对招标文件评分标准中涉及的报价供应商价格、业绩、信誉、</w:t>
      </w:r>
      <w:r>
        <w:rPr>
          <w:rFonts w:hint="eastAsia" w:ascii="宋体" w:hAnsi="宋体" w:cs="宋体"/>
          <w:bCs/>
          <w:sz w:val="24"/>
        </w:rPr>
        <w:t xml:space="preserve">技术方案、性能、服务质量等</w:t>
      </w:r>
      <w:r>
        <w:rPr>
          <w:rFonts w:hint="eastAsia" w:ascii="宋体" w:hAnsi="宋体" w:cs="宋体"/>
          <w:sz w:val="24"/>
        </w:rPr>
        <w:t xml:space="preserve">内容进行评审；</w:t>
      </w:r>
      <w:r/>
    </w:p>
    <w:p>
      <w:pPr>
        <w:ind w:firstLine="480"/>
        <w:spacing w:line="360" w:lineRule="auto"/>
        <w:tabs>
          <w:tab w:val="left" w:pos="840" w:leader="none"/>
          <w:tab w:val="left" w:pos="1050" w:leader="none"/>
        </w:tabs>
        <w:rPr>
          <w:rFonts w:ascii="宋体" w:hAnsi="宋体" w:cs="宋体"/>
          <w:sz w:val="24"/>
        </w:rPr>
      </w:pPr>
      <w:r>
        <w:rPr>
          <w:rFonts w:hint="eastAsia" w:ascii="宋体" w:hAnsi="宋体" w:cs="宋体"/>
          <w:sz w:val="24"/>
        </w:rPr>
        <w:t xml:space="preserve">（1.6）磋商小组所有成员应当集中与单一报价供应商分别进行磋商，并给予所有参加磋商的报价供应商平等的磋商机会。</w:t>
      </w:r>
      <w:r/>
    </w:p>
    <w:p>
      <w:pPr>
        <w:ind w:firstLine="480"/>
        <w:spacing w:line="360" w:lineRule="auto"/>
        <w:tabs>
          <w:tab w:val="left" w:pos="840" w:leader="none"/>
          <w:tab w:val="left" w:pos="1050" w:leader="none"/>
        </w:tabs>
        <w:rPr>
          <w:rFonts w:ascii="宋体" w:hAnsi="宋体" w:cs="宋体"/>
          <w:sz w:val="24"/>
        </w:rPr>
      </w:pPr>
      <w:r>
        <w:rPr>
          <w:rFonts w:hint="eastAsia" w:ascii="宋体" w:hAnsi="宋体" w:cs="宋体"/>
          <w:sz w:val="24"/>
        </w:rPr>
        <w:t xml:space="preserve">（1.7）在磋商过程中，磋商小组可以根据采购文件和磋商情况实质性变动采购需求中的技术要求以及合同草案条款，但不得变动采购文件中的其他内容。实质性变动的内容，须经采购人代表确认。</w:t>
      </w:r>
      <w:r/>
    </w:p>
    <w:p>
      <w:pPr>
        <w:ind w:firstLine="480"/>
        <w:spacing w:line="360" w:lineRule="auto"/>
        <w:tabs>
          <w:tab w:val="left" w:pos="840" w:leader="none"/>
          <w:tab w:val="left" w:pos="1050" w:leader="none"/>
        </w:tabs>
        <w:rPr>
          <w:rFonts w:ascii="宋体" w:hAnsi="宋体" w:cs="宋体"/>
          <w:sz w:val="24"/>
        </w:rPr>
      </w:pPr>
      <w:r>
        <w:rPr>
          <w:rFonts w:hint="eastAsia" w:ascii="宋体" w:hAnsi="宋体" w:cs="宋体"/>
          <w:sz w:val="24"/>
        </w:rPr>
        <w:t xml:space="preserve">（1.8）对采购文件作出的实质性变动是采购文件的有效组成部分，磋商小组应当及时以书面形式同时通知所有参加磋商的报价供应商。</w:t>
      </w:r>
      <w:r/>
    </w:p>
    <w:p>
      <w:pPr>
        <w:ind w:firstLine="480"/>
        <w:spacing w:line="360" w:lineRule="auto"/>
        <w:tabs>
          <w:tab w:val="left" w:pos="840" w:leader="none"/>
          <w:tab w:val="left" w:pos="1050" w:leader="none"/>
        </w:tabs>
        <w:rPr>
          <w:rFonts w:ascii="宋体" w:hAnsi="宋体" w:cs="宋体"/>
          <w:sz w:val="24"/>
        </w:rPr>
      </w:pPr>
      <w:r>
        <w:rPr>
          <w:rFonts w:hint="eastAsia" w:ascii="宋体" w:hAnsi="宋体" w:cs="宋体"/>
          <w:sz w:val="24"/>
        </w:rPr>
        <w:t xml:space="preserve">（1.9）报价供应商应当按照采购文件的变动情况和磋商小组的要求重新提交响应文件，</w:t>
      </w:r>
      <w:r>
        <w:rPr>
          <w:rFonts w:hint="eastAsia" w:ascii="宋体" w:hAnsi="宋体" w:cs="宋体"/>
          <w:b/>
          <w:bCs/>
          <w:sz w:val="24"/>
        </w:rPr>
        <w:t xml:space="preserve">并由其授权的代表应答并加盖电子公章。报价供应商为自然人的，应当由本人签字并附身份证明。</w:t>
      </w:r>
      <w:r/>
    </w:p>
    <w:p>
      <w:pPr>
        <w:ind w:firstLine="480"/>
        <w:spacing w:line="360" w:lineRule="auto"/>
        <w:tabs>
          <w:tab w:val="left" w:pos="840" w:leader="none"/>
          <w:tab w:val="left" w:pos="1050" w:leader="none"/>
        </w:tabs>
        <w:rPr>
          <w:rFonts w:ascii="宋体" w:hAnsi="宋体" w:cs="宋体"/>
          <w:sz w:val="24"/>
        </w:rPr>
      </w:pPr>
      <w:r>
        <w:rPr>
          <w:rFonts w:hint="eastAsia" w:ascii="宋体" w:hAnsi="宋体" w:cs="宋体"/>
          <w:sz w:val="24"/>
        </w:rPr>
        <w:t xml:space="preserve">（1.10）关于磋商报价：响应文件里的报价作为第一轮报价，然后进行第二轮报价，磋商小组根据实际情况看是否需要进行第三轮报价等等，以供应商的最后一轮报价作为最终报价，相应的清单子目单价，进行同比例调整。</w:t>
      </w:r>
      <w:r/>
    </w:p>
    <w:p>
      <w:pPr>
        <w:ind w:firstLine="480"/>
        <w:spacing w:line="360" w:lineRule="auto"/>
        <w:rPr>
          <w:rFonts w:ascii="宋体" w:hAnsi="宋体" w:cs="宋体"/>
          <w:bCs/>
          <w:sz w:val="24"/>
        </w:rPr>
      </w:pPr>
      <w:r>
        <w:rPr>
          <w:rFonts w:hint="eastAsia" w:ascii="宋体" w:hAnsi="宋体" w:cs="宋体"/>
          <w:sz w:val="24"/>
        </w:rPr>
        <w:t xml:space="preserve">（1.11）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供应商（社会资本）只有2家的，竞争性磋商采购活动可以继续进行。最后报价是供应商响应文件的有效组成部分。</w:t>
      </w:r>
      <w:r/>
    </w:p>
    <w:p>
      <w:pPr>
        <w:ind w:firstLine="480"/>
        <w:spacing w:line="360" w:lineRule="auto"/>
        <w:tabs>
          <w:tab w:val="left" w:pos="1365" w:leader="none"/>
        </w:tabs>
        <w:rPr>
          <w:rFonts w:ascii="宋体" w:hAnsi="宋体" w:cs="宋体"/>
          <w:sz w:val="24"/>
        </w:rPr>
      </w:pPr>
      <w:r>
        <w:rPr>
          <w:rFonts w:hint="eastAsia" w:ascii="宋体" w:hAnsi="宋体" w:cs="宋体"/>
          <w:sz w:val="24"/>
        </w:rPr>
        <w:t xml:space="preserve">（2）磋商小组各成员独立对每个有效响应的文件进行评价、打分，然后汇总每个报价供应商每项评分因素的得分。</w:t>
      </w:r>
      <w:r/>
    </w:p>
    <w:p>
      <w:pPr>
        <w:ind w:firstLine="480"/>
        <w:spacing w:line="360" w:lineRule="auto"/>
        <w:tabs>
          <w:tab w:val="left" w:pos="1365" w:leader="none"/>
        </w:tabs>
        <w:rPr>
          <w:rFonts w:ascii="宋体" w:hAnsi="宋体" w:cs="宋体"/>
          <w:sz w:val="24"/>
        </w:rPr>
      </w:pPr>
      <w:r>
        <w:rPr>
          <w:rFonts w:hint="eastAsia" w:ascii="宋体" w:hAnsi="宋体" w:cs="宋体"/>
          <w:sz w:val="24"/>
        </w:rPr>
        <w:t xml:space="preserve">（3）评审全部结束后，由工作人员在公证或监督下，在评标室当场核对、汇总各报价供应商得分，确定各报价供应商总分和最终排序。</w:t>
      </w:r>
      <w:r/>
    </w:p>
    <w:p>
      <w:pPr>
        <w:ind w:firstLine="480"/>
        <w:spacing w:line="360" w:lineRule="auto"/>
        <w:tabs>
          <w:tab w:val="left" w:pos="1365" w:leader="none"/>
        </w:tabs>
        <w:rPr>
          <w:rFonts w:ascii="宋体" w:hAnsi="宋体" w:cs="宋体"/>
          <w:sz w:val="24"/>
        </w:rPr>
      </w:pPr>
      <w:r>
        <w:rPr>
          <w:rFonts w:hint="eastAsia" w:ascii="宋体" w:hAnsi="宋体" w:cs="宋体"/>
          <w:sz w:val="24"/>
        </w:rPr>
        <w:t xml:space="preserve">（4）磋商小组应当根据综合评分情况，按照评审得分，由高到低顺序推荐三名以上成交候选报价供应商，并编写评审报告，评审得分相同的，按照最后报价由低到高的顺序推荐。评审得分且最后报价相同的，按照技术指标优劣顺序推荐。</w:t>
      </w:r>
      <w:r/>
    </w:p>
    <w:p>
      <w:pPr>
        <w:ind w:firstLine="480"/>
        <w:spacing w:line="360" w:lineRule="auto"/>
        <w:tabs>
          <w:tab w:val="left" w:pos="1365" w:leader="none"/>
        </w:tabs>
        <w:rPr>
          <w:rFonts w:ascii="宋体" w:hAnsi="宋体" w:cs="宋体"/>
          <w:sz w:val="24"/>
        </w:rPr>
      </w:pPr>
      <w:r>
        <w:rPr>
          <w:rFonts w:hint="eastAsia" w:ascii="宋体" w:hAnsi="宋体" w:cs="宋体"/>
          <w:sz w:val="24"/>
        </w:rPr>
        <w:t xml:space="preserve">（4.1）评审标准和主要因素：</w:t>
      </w:r>
      <w:r/>
    </w:p>
    <w:p>
      <w:pPr>
        <w:ind w:firstLine="720"/>
        <w:spacing w:line="360" w:lineRule="auto"/>
        <w:tabs>
          <w:tab w:val="left" w:pos="1365" w:leader="none"/>
        </w:tabs>
        <w:rPr>
          <w:rFonts w:ascii="宋体" w:hAnsi="宋体" w:cs="宋体"/>
          <w:bCs/>
          <w:sz w:val="24"/>
        </w:rPr>
      </w:pPr>
      <w:r>
        <w:rPr>
          <w:rFonts w:hint="eastAsia" w:ascii="宋体" w:hAnsi="宋体" w:cs="宋体"/>
          <w:bCs/>
          <w:sz w:val="24"/>
        </w:rPr>
        <w:t xml:space="preserve">报价供应商通过资格性与符合性审查的，方可进入比较与评价程序。</w:t>
      </w:r>
      <w:r/>
    </w:p>
    <w:p>
      <w:pPr>
        <w:ind w:firstLine="482"/>
        <w:jc w:val="left"/>
        <w:spacing w:line="360" w:lineRule="auto"/>
        <w:rPr>
          <w:rFonts w:hint="eastAsia" w:ascii="宋体" w:hAnsi="宋体" w:eastAsia="宋体" w:cs="宋体"/>
          <w:b/>
          <w:sz w:val="24"/>
          <w:szCs w:val="24"/>
        </w:rPr>
      </w:pPr>
      <w:r>
        <w:rPr>
          <w:rFonts w:hint="eastAsia" w:ascii="宋体" w:hAnsi="宋体"/>
          <w:b/>
          <w:sz w:val="24"/>
        </w:rPr>
        <w:t xml:space="preserve">比较与评价采用综合评分法（计分均保留2位小数），磋商小组遵循公平、公正、</w:t>
      </w:r>
      <w:r>
        <w:rPr>
          <w:rFonts w:hint="eastAsia" w:ascii="宋体" w:hAnsi="宋体" w:eastAsia="宋体" w:cs="宋体"/>
          <w:b/>
          <w:sz w:val="24"/>
          <w:szCs w:val="24"/>
        </w:rPr>
        <w:t xml:space="preserve">择优原则，按照评审得分由高到低顺序推荐3名以上成交候选供应商，并编写评审报告。[如本项目为市场竞争不充分的科研项目</w:t>
      </w:r>
      <w:r>
        <w:rPr>
          <w:rFonts w:hint="eastAsia" w:ascii="宋体" w:hAnsi="宋体" w:eastAsia="宋体" w:cs="宋体"/>
          <w:color w:val="333333"/>
          <w:sz w:val="24"/>
          <w:szCs w:val="24"/>
        </w:rPr>
        <w:t xml:space="preserve">，</w:t>
      </w:r>
      <w:r>
        <w:rPr>
          <w:rFonts w:hint="eastAsia" w:ascii="宋体" w:hAnsi="宋体" w:eastAsia="宋体" w:cs="宋体"/>
          <w:b/>
          <w:sz w:val="24"/>
          <w:szCs w:val="24"/>
        </w:rPr>
        <w:t xml:space="preserve">以及需要扶持的科技成果转化项目</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按财库〔2015〕124号规定属于政府购买服务项目（含政府和社会资本合作项目）</w:t>
      </w:r>
      <w:r>
        <w:rPr>
          <w:rFonts w:hint="eastAsia" w:ascii="宋体" w:hAnsi="宋体" w:eastAsia="宋体" w:cs="宋体"/>
          <w:b/>
          <w:sz w:val="24"/>
          <w:szCs w:val="24"/>
          <w:lang w:val="en-US" w:eastAsia="zh-CN"/>
        </w:rPr>
        <w:t xml:space="preserve">采购过程中符合要求的供应商（社会资本）只有2家的，竞争性磋商可以继续</w:t>
      </w:r>
      <w:r>
        <w:rPr>
          <w:rFonts w:hint="eastAsia" w:ascii="宋体" w:hAnsi="宋体" w:eastAsia="宋体" w:cs="宋体"/>
          <w:b/>
          <w:sz w:val="24"/>
          <w:szCs w:val="24"/>
        </w:rPr>
        <w:t xml:space="preserve">]评审得分相同的，按照最后报价由低到高的顺序推荐。评审得分且最后报价相同的，按照技术指标优劣顺序推荐。</w:t>
      </w:r>
      <w:r/>
    </w:p>
    <w:p>
      <w:pPr>
        <w:ind w:firstLine="482"/>
        <w:jc w:val="left"/>
        <w:spacing w:line="360" w:lineRule="auto"/>
        <w:rPr>
          <w:rFonts w:hint="eastAsia" w:ascii="宋体" w:hAnsi="宋体"/>
          <w:b/>
          <w:sz w:val="24"/>
        </w:rPr>
      </w:pPr>
      <w:r>
        <w:rPr>
          <w:rFonts w:hint="eastAsia" w:ascii="宋体" w:hAnsi="宋体"/>
          <w:b/>
          <w:sz w:val="24"/>
        </w:rPr>
        <w:t xml:space="preserve">（4.2）具体评审标准如下：</w:t>
      </w:r>
      <w:r/>
    </w:p>
    <w:p>
      <w:pPr>
        <w:ind w:firstLine="200"/>
        <w:jc w:val="left"/>
        <w:spacing w:line="360" w:lineRule="auto"/>
        <w:rPr>
          <w:rFonts w:ascii="宋体" w:hAnsi="宋体" w:cs="宋体"/>
          <w:b/>
          <w:sz w:val="24"/>
        </w:rPr>
      </w:pPr>
      <w:r>
        <w:rPr>
          <w:rFonts w:hint="eastAsia" w:ascii="宋体" w:hAnsi="宋体" w:cs="宋体"/>
          <w:b/>
          <w:sz w:val="24"/>
        </w:rPr>
        <w:t xml:space="preserve"> （4.2.1）</w:t>
      </w:r>
      <w:r>
        <w:rPr>
          <w:rFonts w:hint="eastAsia" w:ascii="宋体" w:hAnsi="宋体" w:cs="宋体"/>
          <w:b/>
          <w:sz w:val="24"/>
          <w:shd w:val="clear" w:color="auto" w:fill="ffffff"/>
        </w:rPr>
        <w:t xml:space="preserve">评分项目及分值（总分100分）</w:t>
      </w:r>
      <w:r>
        <w:rPr>
          <w:rFonts w:hint="eastAsia" w:ascii="宋体" w:hAnsi="宋体" w:cs="宋体"/>
          <w:b/>
          <w:sz w:val="24"/>
        </w:rPr>
        <w:t xml:space="preserve">：</w:t>
      </w:r>
      <w:r/>
    </w:p>
    <w:p>
      <w:pPr>
        <w:ind w:firstLine="482"/>
        <w:jc w:val="left"/>
        <w:spacing w:line="360" w:lineRule="auto"/>
        <w:rPr>
          <w:rFonts w:ascii="宋体" w:hAnsi="宋体" w:cs="宋体"/>
          <w:b/>
          <w:sz w:val="24"/>
        </w:rPr>
      </w:pPr>
      <w:r>
        <w:rPr>
          <w:rFonts w:hint="eastAsia" w:ascii="宋体" w:hAnsi="宋体" w:cs="宋体"/>
          <w:b/>
          <w:sz w:val="24"/>
        </w:rPr>
        <w:t xml:space="preserve">（1）报价                                  </w:t>
      </w:r>
      <w:r>
        <w:rPr>
          <w:rFonts w:hint="eastAsia" w:ascii="宋体" w:hAnsi="宋体" w:cs="宋体"/>
          <w:b/>
          <w:sz w:val="24"/>
          <w:lang w:val="en-US" w:eastAsia="zh-CN"/>
        </w:rPr>
        <w:t xml:space="preserve">40</w:t>
      </w:r>
      <w:r>
        <w:rPr>
          <w:rFonts w:hint="eastAsia" w:ascii="宋体" w:hAnsi="宋体" w:cs="宋体"/>
          <w:b/>
          <w:sz w:val="24"/>
        </w:rPr>
        <w:t xml:space="preserve">分</w:t>
      </w:r>
      <w:r/>
    </w:p>
    <w:p>
      <w:pPr>
        <w:ind w:firstLine="482"/>
        <w:jc w:val="left"/>
        <w:spacing w:line="360" w:lineRule="auto"/>
        <w:rPr>
          <w:rFonts w:ascii="宋体" w:hAnsi="宋体" w:cs="宋体"/>
          <w:b/>
          <w:sz w:val="24"/>
        </w:rPr>
      </w:pPr>
      <w:r>
        <w:rPr>
          <w:rFonts w:hint="eastAsia" w:ascii="宋体" w:hAnsi="宋体" w:cs="宋体"/>
          <w:b/>
          <w:sz w:val="24"/>
        </w:rPr>
        <w:t xml:space="preserve">（2）</w:t>
      </w:r>
      <w:r>
        <w:rPr>
          <w:rFonts w:hint="eastAsia" w:ascii="宋体" w:hAnsi="宋体" w:cs="宋体"/>
          <w:b/>
          <w:bCs/>
          <w:sz w:val="24"/>
        </w:rPr>
        <w:t xml:space="preserve">商务部分        </w:t>
      </w:r>
      <w:r>
        <w:rPr>
          <w:rFonts w:hint="eastAsia" w:ascii="宋体" w:hAnsi="宋体" w:cs="宋体"/>
          <w:b/>
          <w:sz w:val="24"/>
        </w:rPr>
        <w:t xml:space="preserve">                      </w:t>
      </w:r>
      <w:r>
        <w:rPr>
          <w:rFonts w:hint="eastAsia" w:ascii="宋体" w:hAnsi="宋体" w:cs="宋体"/>
          <w:b/>
          <w:sz w:val="24"/>
          <w:lang w:val="en-US" w:eastAsia="zh-CN"/>
        </w:rPr>
        <w:t xml:space="preserve">20</w:t>
      </w:r>
      <w:r>
        <w:rPr>
          <w:rFonts w:hint="eastAsia" w:ascii="宋体" w:hAnsi="宋体" w:cs="宋体"/>
          <w:b/>
          <w:sz w:val="24"/>
        </w:rPr>
        <w:t xml:space="preserve">分</w:t>
      </w:r>
      <w:r/>
    </w:p>
    <w:p>
      <w:pPr>
        <w:ind w:firstLine="482"/>
        <w:jc w:val="left"/>
        <w:spacing w:line="360" w:lineRule="auto"/>
        <w:rPr>
          <w:rFonts w:ascii="宋体" w:hAnsi="宋体" w:cs="宋体"/>
          <w:b/>
          <w:sz w:val="24"/>
        </w:rPr>
      </w:pPr>
      <w:r>
        <w:rPr>
          <w:rFonts w:hint="eastAsia" w:ascii="宋体" w:hAnsi="宋体" w:cs="宋体"/>
          <w:b/>
          <w:sz w:val="24"/>
        </w:rPr>
        <w:t xml:space="preserve">（3）</w:t>
      </w:r>
      <w:r>
        <w:rPr>
          <w:rFonts w:hint="eastAsia" w:ascii="宋体" w:hAnsi="宋体" w:cs="宋体"/>
          <w:b/>
          <w:sz w:val="24"/>
          <w:lang w:val="en-US" w:eastAsia="zh-CN"/>
        </w:rPr>
        <w:t xml:space="preserve">服务方案</w:t>
      </w:r>
      <w:r>
        <w:rPr>
          <w:rFonts w:hint="eastAsia" w:ascii="宋体" w:hAnsi="宋体" w:cs="宋体"/>
          <w:b/>
          <w:sz w:val="24"/>
        </w:rPr>
        <w:t xml:space="preserve">                             </w:t>
      </w:r>
      <w:r>
        <w:rPr>
          <w:rFonts w:hint="eastAsia" w:ascii="宋体" w:hAnsi="宋体" w:cs="宋体"/>
          <w:b/>
          <w:sz w:val="24"/>
          <w:lang w:val="en-US" w:eastAsia="zh-CN"/>
        </w:rPr>
        <w:t xml:space="preserve"> </w:t>
      </w:r>
      <w:r>
        <w:rPr>
          <w:rFonts w:hint="eastAsia" w:ascii="宋体" w:hAnsi="宋体" w:cs="宋体"/>
          <w:b/>
          <w:bCs/>
          <w:sz w:val="24"/>
          <w:lang w:val="en-US" w:eastAsia="zh-CN"/>
        </w:rPr>
        <w:t xml:space="preserve">40</w:t>
      </w:r>
      <w:r>
        <w:rPr>
          <w:rFonts w:hint="eastAsia" w:ascii="宋体" w:hAnsi="宋体" w:cs="宋体"/>
          <w:b/>
          <w:sz w:val="24"/>
        </w:rPr>
        <w:t xml:space="preserve">分</w:t>
      </w:r>
      <w:r/>
    </w:p>
    <w:p>
      <w:pPr>
        <w:ind w:firstLine="200"/>
        <w:jc w:val="left"/>
        <w:spacing w:line="360" w:lineRule="auto"/>
        <w:rPr>
          <w:rFonts w:ascii="宋体" w:hAnsi="宋体" w:cs="宋体"/>
          <w:b/>
          <w:sz w:val="24"/>
        </w:rPr>
      </w:pPr>
      <w:r>
        <w:rPr>
          <w:rFonts w:hint="eastAsia" w:ascii="宋体" w:hAnsi="宋体" w:cs="宋体"/>
          <w:b/>
          <w:sz w:val="24"/>
        </w:rPr>
        <w:t xml:space="preserve">（4.2.2）</w:t>
      </w:r>
      <w:r>
        <w:rPr>
          <w:rFonts w:hint="eastAsia" w:ascii="宋体" w:hAnsi="宋体" w:cs="宋体"/>
          <w:b/>
          <w:sz w:val="24"/>
          <w:shd w:val="clear" w:color="auto" w:fill="ffffff"/>
        </w:rPr>
        <w:t xml:space="preserve">各项目评分标准</w:t>
      </w:r>
      <w:r>
        <w:rPr>
          <w:rFonts w:hint="eastAsia" w:ascii="宋体" w:hAnsi="宋体" w:cs="宋体"/>
          <w:b/>
          <w:sz w:val="24"/>
        </w:rPr>
        <w:t xml:space="preserve">：</w:t>
      </w:r>
      <w:r/>
    </w:p>
    <w:p>
      <w:pPr>
        <w:ind w:firstLine="482"/>
        <w:jc w:val="left"/>
        <w:spacing w:line="360" w:lineRule="auto"/>
        <w:rPr>
          <w:rFonts w:ascii="宋体" w:hAnsi="宋体" w:cs="宋体"/>
          <w:b/>
          <w:sz w:val="24"/>
        </w:rPr>
      </w:pPr>
      <w:r>
        <w:rPr>
          <w:rFonts w:hint="eastAsia" w:ascii="宋体" w:hAnsi="宋体" w:cs="宋体"/>
          <w:b/>
          <w:sz w:val="24"/>
        </w:rPr>
        <w:t xml:space="preserve">（1）报价部分（</w:t>
      </w:r>
      <w:r>
        <w:rPr>
          <w:rFonts w:hint="eastAsia" w:ascii="宋体" w:hAnsi="宋体" w:cs="宋体"/>
          <w:b/>
          <w:sz w:val="24"/>
          <w:lang w:val="en-US" w:eastAsia="zh-CN"/>
        </w:rPr>
        <w:t xml:space="preserve">40</w:t>
      </w:r>
      <w:r>
        <w:rPr>
          <w:rFonts w:hint="eastAsia" w:ascii="宋体" w:hAnsi="宋体" w:cs="宋体"/>
          <w:b/>
          <w:sz w:val="24"/>
        </w:rPr>
        <w:t xml:space="preserve">分）</w:t>
      </w:r>
      <w:r/>
    </w:p>
    <w:p>
      <w:pPr>
        <w:pStyle w:val="811"/>
        <w:ind w:firstLine="480"/>
        <w:spacing w:line="360" w:lineRule="auto"/>
        <w:rPr>
          <w:rFonts w:ascii="宋体" w:hAnsi="宋体" w:cs="宋体"/>
          <w:sz w:val="24"/>
        </w:rPr>
      </w:pPr>
      <w:r>
        <w:rPr>
          <w:rFonts w:hint="eastAsia" w:ascii="宋体" w:hAnsi="宋体" w:cs="宋体"/>
          <w:sz w:val="24"/>
        </w:rPr>
        <w:t xml:space="preserve">满足采购文件要求且最后报价最低的报价供应商的价格为磋商基准价，其价格分为满分。其他报价供应商的价格分统一按照下列公式计算：</w:t>
      </w:r>
      <w:r/>
    </w:p>
    <w:p>
      <w:pPr>
        <w:pStyle w:val="811"/>
        <w:ind w:firstLine="480"/>
        <w:spacing w:line="360" w:lineRule="auto"/>
        <w:rPr>
          <w:rFonts w:ascii="宋体" w:hAnsi="宋体" w:cs="宋体"/>
          <w:sz w:val="24"/>
        </w:rPr>
      </w:pPr>
      <w:r>
        <w:rPr>
          <w:rFonts w:hint="eastAsia" w:ascii="宋体" w:hAnsi="宋体" w:cs="宋体"/>
          <w:sz w:val="24"/>
        </w:rPr>
        <w:t xml:space="preserve">磋商报价得分=（磋商基准价/最后磋商报价）×价格权值×100</w:t>
      </w:r>
      <w:r/>
    </w:p>
    <w:p>
      <w:pPr>
        <w:ind w:firstLine="480"/>
        <w:spacing w:line="360" w:lineRule="auto"/>
        <w:tabs>
          <w:tab w:val="left" w:pos="525" w:leader="none"/>
          <w:tab w:val="left" w:pos="945" w:leader="none"/>
          <w:tab w:val="left" w:pos="1155" w:leader="none"/>
        </w:tabs>
        <w:rPr>
          <w:bCs/>
          <w:sz w:val="24"/>
        </w:rPr>
      </w:pPr>
      <w:r>
        <w:rPr>
          <w:rFonts w:hint="eastAsia" w:ascii="宋体" w:hAnsi="宋体" w:cs="宋体"/>
          <w:sz w:val="24"/>
        </w:rPr>
        <w:t xml:space="preserve">本项目价格权值为</w:t>
      </w:r>
      <w:r>
        <w:rPr>
          <w:rFonts w:hint="eastAsia" w:ascii="宋体" w:hAnsi="宋体" w:cs="宋体"/>
          <w:sz w:val="24"/>
          <w:lang w:val="en-US" w:eastAsia="zh-CN"/>
        </w:rPr>
        <w:t xml:space="preserve">40</w:t>
      </w:r>
      <w:r>
        <w:rPr>
          <w:rFonts w:hint="eastAsia" w:ascii="宋体" w:hAnsi="宋体" w:cs="宋体"/>
          <w:sz w:val="24"/>
        </w:rPr>
        <w:t xml:space="preserve">%。项目评审过程中，不得去掉最后报价中的最高报价和最低报价。</w:t>
      </w:r>
      <w:r/>
    </w:p>
    <w:p>
      <w:pPr>
        <w:ind w:firstLine="480"/>
        <w:spacing w:line="360" w:lineRule="auto"/>
        <w:rPr>
          <w:bCs/>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（2）商务</w:t>
      </w:r>
      <w:r>
        <w:rPr>
          <w:b/>
          <w:color w:val="000000" w:themeColor="text1"/>
          <w:sz w:val="24"/>
          <w14:textFill>
            <w14:solidFill>
              <w14:schemeClr w14:val="tx1"/>
            </w14:solidFill>
          </w14:textFill>
        </w:rPr>
        <w:t xml:space="preserve">部分（</w:t>
      </w:r>
      <w:r>
        <w:rPr>
          <w:rFonts w:hint="eastAsia"/>
          <w:b/>
          <w:color w:val="000000" w:themeColor="text1"/>
          <w:sz w:val="24"/>
          <w:lang w:val="en-US" w:eastAsia="zh-CN"/>
          <w14:textFill>
            <w14:solidFill>
              <w14:schemeClr w14:val="tx1"/>
            </w14:solidFill>
          </w14:textFill>
        </w:rPr>
        <w:t xml:space="preserve">20</w:t>
      </w:r>
      <w:r>
        <w:rPr>
          <w:b/>
          <w:color w:val="000000" w:themeColor="text1"/>
          <w:sz w:val="24"/>
          <w14:textFill>
            <w14:solidFill>
              <w14:schemeClr w14:val="tx1"/>
            </w14:solidFill>
          </w14:textFill>
        </w:rPr>
        <w:t xml:space="preserve">分）</w:t>
      </w:r>
      <w:r/>
    </w:p>
    <w:p>
      <w:pPr>
        <w:ind w:firstLine="482"/>
        <w:keepLines w:val="0"/>
        <w:keepNext w:val="0"/>
        <w:pageBreakBefore w:val="0"/>
        <w:spacing w:line="360" w:lineRule="auto"/>
        <w:widowControl w:val="off"/>
        <w:rPr>
          <w:rFonts w:ascii="Times New Roman" w:hAnsi="Times New Roman"/>
          <w:bCs/>
          <w:sz w:val="24"/>
          <w:highlight w:val="none"/>
        </w:rPr>
      </w:pPr>
      <w:r>
        <w:rPr>
          <w:rFonts w:hint="eastAsia"/>
          <w:b/>
          <w:bCs w:val="0"/>
          <w:sz w:val="24"/>
          <w:highlight w:val="none"/>
          <w:lang w:val="en-US" w:eastAsia="zh-CN"/>
        </w:rPr>
        <w:t xml:space="preserve">（2.1）</w:t>
      </w:r>
      <w:r>
        <w:rPr>
          <w:rFonts w:ascii="Times New Roman" w:hAnsi="Times New Roman"/>
          <w:bCs/>
          <w:sz w:val="24"/>
          <w:highlight w:val="none"/>
        </w:rPr>
        <w:t xml:space="preserve">业绩（</w:t>
      </w:r>
      <w:r>
        <w:rPr>
          <w:rFonts w:hint="eastAsia"/>
          <w:bCs/>
          <w:sz w:val="24"/>
          <w:highlight w:val="none"/>
          <w:lang w:val="en-US" w:eastAsia="zh-CN"/>
        </w:rPr>
        <w:t xml:space="preserve">2</w:t>
      </w:r>
      <w:r>
        <w:rPr>
          <w:rFonts w:hint="eastAsia" w:ascii="Times New Roman" w:hAnsi="Times New Roman"/>
          <w:bCs/>
          <w:sz w:val="24"/>
          <w:highlight w:val="none"/>
        </w:rPr>
        <w:t xml:space="preserve">分</w:t>
      </w:r>
      <w:r>
        <w:rPr>
          <w:rFonts w:ascii="Times New Roman" w:hAnsi="Times New Roman"/>
          <w:bCs/>
          <w:sz w:val="24"/>
          <w:highlight w:val="none"/>
        </w:rPr>
        <w:t xml:space="preserve">）：</w:t>
      </w:r>
      <w:r>
        <w:rPr>
          <w:rFonts w:hint="eastAsia" w:eastAsia="Arial" w:cs="Times New Roman"/>
          <w:bCs/>
          <w:sz w:val="24"/>
          <w:szCs w:val="22"/>
          <w:highlight w:val="none"/>
          <w:lang w:val="en-US" w:eastAsia="zh-CN"/>
        </w:rPr>
        <w:t xml:space="preserve">报价</w:t>
      </w:r>
      <w:r>
        <w:rPr>
          <w:rFonts w:hint="eastAsia" w:ascii="Times New Roman" w:hAnsi="Times New Roman" w:eastAsia="Arial" w:cs="Times New Roman"/>
          <w:bCs/>
          <w:sz w:val="24"/>
          <w:szCs w:val="22"/>
          <w:highlight w:val="none"/>
          <w:lang w:val="en-US" w:eastAsia="zh-CN"/>
        </w:rPr>
        <w:t xml:space="preserve">供应商</w:t>
      </w:r>
      <w:r>
        <w:rPr>
          <w:rFonts w:hint="eastAsia" w:ascii="Times New Roman" w:hAnsi="Times New Roman" w:eastAsia="宋体"/>
          <w:bCs/>
          <w:sz w:val="24"/>
          <w:highlight w:val="none"/>
          <w:lang w:val="en-US" w:eastAsia="zh-CN"/>
        </w:rPr>
        <w:t xml:space="preserve">自202</w:t>
      </w:r>
      <w:r>
        <w:rPr>
          <w:rFonts w:hint="eastAsia"/>
          <w:bCs/>
          <w:sz w:val="24"/>
          <w:highlight w:val="none"/>
          <w:lang w:val="en-US" w:eastAsia="zh-CN"/>
        </w:rPr>
        <w:t xml:space="preserve">2</w:t>
      </w:r>
      <w:r>
        <w:rPr>
          <w:rFonts w:hint="eastAsia" w:ascii="Times New Roman" w:hAnsi="Times New Roman" w:eastAsia="宋体"/>
          <w:bCs/>
          <w:sz w:val="24"/>
          <w:highlight w:val="none"/>
          <w:lang w:val="en-US" w:eastAsia="zh-CN"/>
        </w:rPr>
        <w:t xml:space="preserve">年1月1日以来至投标截止日期前承接过类似</w:t>
      </w:r>
      <w:r>
        <w:rPr>
          <w:rFonts w:hint="eastAsia"/>
          <w:bCs/>
          <w:sz w:val="24"/>
          <w:highlight w:val="none"/>
          <w:lang w:val="en-US" w:eastAsia="zh-CN"/>
        </w:rPr>
        <w:t xml:space="preserve">无锡市人民医院消防维保项目</w:t>
      </w:r>
      <w:r>
        <w:rPr>
          <w:rFonts w:hint="eastAsia" w:ascii="Times New Roman" w:hAnsi="Times New Roman"/>
          <w:bCs/>
          <w:sz w:val="24"/>
          <w:highlight w:val="none"/>
          <w:lang w:val="en-US" w:eastAsia="zh-CN"/>
        </w:rPr>
        <w:t xml:space="preserve">，每提供一份合同得</w:t>
      </w:r>
      <w:r>
        <w:rPr>
          <w:rFonts w:hint="eastAsia"/>
          <w:bCs/>
          <w:sz w:val="24"/>
          <w:highlight w:val="none"/>
          <w:lang w:val="en-US" w:eastAsia="zh-CN"/>
        </w:rPr>
        <w:t xml:space="preserve">1</w:t>
      </w:r>
      <w:r>
        <w:rPr>
          <w:rFonts w:hint="eastAsia" w:ascii="Times New Roman" w:hAnsi="Times New Roman"/>
          <w:bCs/>
          <w:sz w:val="24"/>
          <w:highlight w:val="none"/>
          <w:lang w:val="en-US" w:eastAsia="zh-CN"/>
        </w:rPr>
        <w:t xml:space="preserve">分，本项最高得</w:t>
      </w:r>
      <w:r>
        <w:rPr>
          <w:rFonts w:hint="eastAsia"/>
          <w:bCs/>
          <w:sz w:val="24"/>
          <w:highlight w:val="none"/>
          <w:lang w:val="en-US" w:eastAsia="zh-CN"/>
        </w:rPr>
        <w:t xml:space="preserve">2</w:t>
      </w:r>
      <w:r>
        <w:rPr>
          <w:rFonts w:hint="eastAsia" w:ascii="Times New Roman" w:hAnsi="Times New Roman"/>
          <w:bCs/>
          <w:sz w:val="24"/>
          <w:highlight w:val="none"/>
          <w:lang w:val="en-US" w:eastAsia="zh-CN"/>
        </w:rPr>
        <w:t xml:space="preserve">分；</w:t>
      </w:r>
      <w:r>
        <w:rPr>
          <w:rFonts w:ascii="Times New Roman" w:hAnsi="Times New Roman"/>
          <w:bCs/>
          <w:sz w:val="24"/>
          <w:highlight w:val="none"/>
        </w:rPr>
        <w:t xml:space="preserve">（</w:t>
      </w:r>
      <w:r>
        <w:rPr>
          <w:rFonts w:hint="eastAsia" w:ascii="Times New Roman" w:hAnsi="Times New Roman"/>
          <w:bCs/>
          <w:sz w:val="24"/>
          <w:highlight w:val="none"/>
        </w:rPr>
        <w:t xml:space="preserve">需</w:t>
      </w:r>
      <w:r>
        <w:rPr>
          <w:rFonts w:ascii="Times New Roman" w:hAnsi="Times New Roman"/>
          <w:bCs/>
          <w:sz w:val="24"/>
          <w:highlight w:val="none"/>
        </w:rPr>
        <w:t xml:space="preserve">提供合同</w:t>
      </w:r>
      <w:r>
        <w:rPr>
          <w:rFonts w:hint="eastAsia"/>
          <w:bCs/>
          <w:sz w:val="24"/>
          <w:highlight w:val="none"/>
          <w:lang w:val="en-US" w:eastAsia="zh-CN"/>
        </w:rPr>
        <w:t xml:space="preserve">原件</w:t>
      </w:r>
      <w:r>
        <w:rPr>
          <w:rFonts w:hint="eastAsia" w:ascii="Times New Roman" w:hAnsi="Times New Roman"/>
          <w:bCs/>
          <w:sz w:val="24"/>
          <w:highlight w:val="none"/>
        </w:rPr>
        <w:t xml:space="preserve">扫描件上传至系统中并加盖公章，不提供或提供不全不得分</w:t>
      </w:r>
      <w:r>
        <w:rPr>
          <w:rFonts w:hint="eastAsia" w:ascii="Times New Roman" w:hAnsi="Times New Roman"/>
          <w:bCs/>
          <w:sz w:val="24"/>
          <w:highlight w:val="none"/>
          <w:lang w:eastAsia="zh-CN"/>
        </w:rPr>
        <w:t xml:space="preserve">，</w:t>
      </w:r>
      <w:r>
        <w:rPr>
          <w:rFonts w:ascii="Times New Roman" w:hAnsi="Times New Roman"/>
          <w:bCs/>
          <w:sz w:val="24"/>
          <w:highlight w:val="none"/>
        </w:rPr>
        <w:t xml:space="preserve">时间以合同落款时间为准）。</w:t>
      </w:r>
      <w:r/>
    </w:p>
    <w:p>
      <w:pPr>
        <w:contextualSpacing/>
        <w:ind w:left="0"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eastAsia="Arial" w:cs="Times New Roman"/>
          <w:b/>
          <w:bCs w:val="0"/>
          <w:sz w:val="24"/>
          <w:szCs w:val="22"/>
          <w:highlight w:val="none"/>
          <w:lang w:val="en-US" w:eastAsia="zh-CN"/>
        </w:rPr>
        <w:t xml:space="preserve">（</w:t>
      </w:r>
      <w:r>
        <w:rPr>
          <w:rFonts w:hint="eastAsia"/>
          <w:b/>
          <w:bCs w:val="0"/>
          <w:sz w:val="24"/>
          <w:highlight w:val="none"/>
          <w:lang w:val="en-US" w:eastAsia="zh-CN"/>
        </w:rPr>
        <w:t xml:space="preserve">2.2）</w:t>
      </w:r>
      <w:r>
        <w:rPr>
          <w:rFonts w:hint="eastAsia" w:eastAsia="Arial" w:cs="Times New Roman"/>
          <w:bCs/>
          <w:sz w:val="24"/>
          <w:szCs w:val="22"/>
          <w:highlight w:val="none"/>
          <w:lang w:val="en-US" w:eastAsia="zh-CN"/>
        </w:rPr>
        <w:t xml:space="preserve">报价</w:t>
      </w:r>
      <w:r>
        <w:rPr>
          <w:rFonts w:hint="eastAsia" w:ascii="Times New Roman" w:hAnsi="Times New Roman" w:eastAsia="Arial" w:cs="Times New Roman"/>
          <w:bCs/>
          <w:sz w:val="24"/>
          <w:szCs w:val="22"/>
          <w:highlight w:val="none"/>
          <w:lang w:val="en-US" w:eastAsia="zh-CN"/>
        </w:rPr>
        <w:t xml:space="preserve">供应商</w:t>
      </w:r>
      <w:r>
        <w:rPr>
          <w:rFonts w:hint="eastAsia" w:ascii="宋体" w:hAnsi="宋体" w:eastAsia="宋体" w:cs="宋体"/>
          <w:color w:val="auto"/>
          <w:sz w:val="24"/>
          <w:highlight w:val="none"/>
          <w:lang w:val="en-US" w:eastAsia="zh-CN"/>
        </w:rPr>
        <w:t xml:space="preserve">中（除本项目</w:t>
      </w:r>
      <w:r>
        <w:rPr>
          <w:rFonts w:hint="eastAsia" w:ascii="宋体" w:hAnsi="宋体" w:cs="宋体"/>
          <w:color w:val="auto"/>
          <w:sz w:val="24"/>
          <w:highlight w:val="none"/>
          <w:lang w:val="en-US" w:eastAsia="zh-CN"/>
        </w:rPr>
        <w:t xml:space="preserve">拟派</w:t>
      </w:r>
      <w:r>
        <w:rPr>
          <w:rFonts w:hint="eastAsia" w:ascii="宋体" w:hAnsi="宋体" w:eastAsia="宋体" w:cs="宋体"/>
          <w:color w:val="auto"/>
          <w:sz w:val="24"/>
          <w:highlight w:val="none"/>
          <w:lang w:val="en-US" w:eastAsia="zh-CN"/>
        </w:rPr>
        <w:t xml:space="preserve">人员外）具备</w:t>
      </w:r>
      <w:r>
        <w:rPr>
          <w:rFonts w:hint="eastAsia" w:ascii="宋体" w:hAnsi="宋体" w:cs="宋体"/>
          <w:color w:val="auto"/>
          <w:sz w:val="24"/>
          <w:highlight w:val="none"/>
          <w:lang w:val="en-US" w:eastAsia="zh-CN"/>
        </w:rPr>
        <w:t xml:space="preserve">二级</w:t>
      </w:r>
      <w:r>
        <w:rPr>
          <w:rFonts w:hint="eastAsia" w:ascii="宋体" w:hAnsi="宋体" w:eastAsia="宋体" w:cs="宋体"/>
          <w:color w:val="auto"/>
          <w:sz w:val="24"/>
          <w:highlight w:val="none"/>
          <w:lang w:val="en-US" w:eastAsia="zh-CN"/>
        </w:rPr>
        <w:t xml:space="preserve">注册消防工程师证书，有一人得0.5分，一级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lang w:val="en-US" w:eastAsia="zh-CN"/>
        </w:rPr>
        <w:t xml:space="preserve">注册消防工程师证书，有一人得1分，</w:t>
      </w:r>
      <w:r>
        <w:rPr>
          <w:rFonts w:hint="eastAsia" w:ascii="宋体" w:hAnsi="宋体" w:cs="宋体"/>
          <w:color w:val="auto"/>
          <w:sz w:val="24"/>
          <w:highlight w:val="none"/>
          <w:lang w:val="en-US" w:eastAsia="zh-CN"/>
        </w:rPr>
        <w:t xml:space="preserve">本项</w:t>
      </w:r>
      <w:r>
        <w:rPr>
          <w:rFonts w:hint="eastAsia" w:ascii="宋体" w:hAnsi="宋体" w:eastAsia="宋体" w:cs="宋体"/>
          <w:color w:val="auto"/>
          <w:sz w:val="24"/>
          <w:highlight w:val="none"/>
          <w:lang w:val="en-US" w:eastAsia="zh-CN"/>
        </w:rPr>
        <w:t xml:space="preserve">最高得4分；</w:t>
      </w:r>
      <w:r>
        <w:rPr>
          <w:rFonts w:hint="eastAsia" w:ascii="宋体" w:hAnsi="宋体" w:cs="宋体"/>
          <w:color w:val="auto"/>
          <w:sz w:val="24"/>
          <w:highlight w:val="none"/>
          <w:lang w:val="en-US" w:eastAsia="zh-CN"/>
        </w:rPr>
        <w:t xml:space="preserve">      </w:t>
      </w:r>
      <w:r/>
    </w:p>
    <w:p>
      <w:pPr>
        <w:contextualSpacing/>
        <w:ind w:left="0"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b/>
          <w:bCs w:val="0"/>
          <w:sz w:val="24"/>
          <w:highlight w:val="none"/>
          <w:lang w:val="en-US" w:eastAsia="zh-CN"/>
        </w:rPr>
        <w:t xml:space="preserve">（2.3）</w:t>
      </w:r>
      <w:r>
        <w:rPr>
          <w:rFonts w:hint="eastAsia" w:eastAsia="Arial" w:cs="Times New Roman"/>
          <w:bCs/>
          <w:sz w:val="24"/>
          <w:szCs w:val="22"/>
          <w:highlight w:val="none"/>
          <w:lang w:val="en-US" w:eastAsia="zh-CN"/>
        </w:rPr>
        <w:t xml:space="preserve">报价</w:t>
      </w:r>
      <w:r>
        <w:rPr>
          <w:rFonts w:hint="eastAsia" w:ascii="Times New Roman" w:hAnsi="Times New Roman" w:eastAsia="Arial" w:cs="Times New Roman"/>
          <w:bCs/>
          <w:sz w:val="24"/>
          <w:szCs w:val="22"/>
          <w:highlight w:val="none"/>
          <w:lang w:val="en-US" w:eastAsia="zh-CN"/>
        </w:rPr>
        <w:t xml:space="preserve">供应商</w:t>
      </w:r>
      <w:r>
        <w:rPr>
          <w:rFonts w:hint="eastAsia" w:ascii="宋体" w:hAnsi="宋体" w:eastAsia="宋体" w:cs="宋体"/>
          <w:color w:val="auto"/>
          <w:sz w:val="24"/>
          <w:highlight w:val="none"/>
          <w:lang w:val="en-US" w:eastAsia="zh-CN"/>
        </w:rPr>
        <w:t xml:space="preserve">中（除项目负责人外）具备建设工程</w:t>
      </w:r>
      <w:r>
        <w:rPr>
          <w:rFonts w:hint="eastAsia" w:ascii="宋体" w:hAnsi="宋体" w:cs="宋体"/>
          <w:color w:val="auto"/>
          <w:sz w:val="24"/>
          <w:highlight w:val="none"/>
          <w:lang w:val="en-US" w:eastAsia="zh-CN"/>
        </w:rPr>
        <w:t xml:space="preserve">初级或中级</w:t>
      </w:r>
      <w:r>
        <w:rPr>
          <w:rFonts w:hint="eastAsia" w:ascii="宋体" w:hAnsi="宋体" w:eastAsia="宋体" w:cs="宋体"/>
          <w:color w:val="auto"/>
          <w:sz w:val="24"/>
          <w:highlight w:val="none"/>
          <w:lang w:eastAsia="zh-CN"/>
        </w:rPr>
        <w:t xml:space="preserve">职称</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有一人得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分，最高得3分；具备建设工程高级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lang w:eastAsia="zh-CN"/>
        </w:rPr>
        <w:t xml:space="preserve">职称</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（除项目负责人外）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有一人得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分，最高得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分。本项最高得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p>
    <w:p>
      <w:pPr>
        <w:ind w:firstLine="482"/>
        <w:keepLines w:val="0"/>
        <w:keepNext w:val="0"/>
        <w:pageBreakBefore w:val="0"/>
        <w:spacing w:line="360" w:lineRule="auto"/>
        <w:widowControl w:val="off"/>
        <w:rPr>
          <w:rFonts w:hint="eastAsia" w:ascii="Times New Roman" w:hAnsi="Times New Roman"/>
          <w:bCs/>
          <w:color w:val="auto"/>
          <w:sz w:val="24"/>
        </w:rPr>
      </w:pPr>
      <w:r>
        <w:rPr>
          <w:rFonts w:hint="eastAsia"/>
          <w:b/>
          <w:bCs w:val="0"/>
          <w:sz w:val="24"/>
          <w:highlight w:val="none"/>
          <w:lang w:val="en-US" w:eastAsia="zh-CN"/>
        </w:rPr>
        <w:t xml:space="preserve">（2.4）</w:t>
      </w:r>
      <w:r>
        <w:rPr>
          <w:rFonts w:hint="eastAsia"/>
          <w:bCs/>
          <w:color w:val="auto"/>
          <w:sz w:val="24"/>
          <w:lang w:val="en-US" w:eastAsia="zh-CN"/>
        </w:rPr>
        <w:t xml:space="preserve">拟投入</w:t>
      </w:r>
      <w:r>
        <w:rPr>
          <w:rFonts w:hint="eastAsia" w:ascii="Times New Roman" w:hAnsi="Times New Roman" w:eastAsia="宋体"/>
          <w:bCs/>
          <w:color w:val="auto"/>
          <w:sz w:val="24"/>
          <w:lang w:val="en-US" w:eastAsia="zh-CN"/>
        </w:rPr>
        <w:t xml:space="preserve">项目维保团队人员</w:t>
      </w:r>
      <w:r>
        <w:rPr>
          <w:rFonts w:hint="eastAsia" w:ascii="Times New Roman" w:hAnsi="Times New Roman"/>
          <w:bCs/>
          <w:color w:val="auto"/>
          <w:sz w:val="24"/>
        </w:rPr>
        <w:t xml:space="preserve">（</w:t>
      </w:r>
      <w:r>
        <w:rPr>
          <w:rFonts w:hint="eastAsia"/>
          <w:bCs/>
          <w:color w:val="auto"/>
          <w:sz w:val="24"/>
          <w:lang w:val="en-US" w:eastAsia="zh-CN"/>
        </w:rPr>
        <w:t xml:space="preserve">8</w:t>
      </w:r>
      <w:r>
        <w:rPr>
          <w:rFonts w:hint="eastAsia" w:ascii="Times New Roman" w:hAnsi="Times New Roman"/>
          <w:bCs/>
          <w:color w:val="auto"/>
          <w:sz w:val="24"/>
        </w:rPr>
        <w:t xml:space="preserve">分）：</w:t>
      </w:r>
      <w:r/>
    </w:p>
    <w:p>
      <w:pPr>
        <w:ind w:firstLine="480"/>
        <w:keepLines w:val="0"/>
        <w:keepNext w:val="0"/>
        <w:pageBreakBefore w:val="0"/>
        <w:spacing w:line="360" w:lineRule="auto"/>
        <w:widowControl w:val="off"/>
        <w:rPr>
          <w:rFonts w:hint="eastAsia" w:ascii="Times New Roman" w:hAnsi="Times New Roman" w:eastAsia="宋体"/>
          <w:bCs/>
          <w:color w:val="auto"/>
          <w:sz w:val="24"/>
          <w:highlight w:val="none"/>
          <w:lang w:eastAsia="zh-CN"/>
        </w:rPr>
      </w:pPr>
      <w:r>
        <w:rPr>
          <w:rFonts w:hint="eastAsia" w:ascii="Times New Roman" w:hAnsi="Times New Roman" w:eastAsia="宋体"/>
          <w:bCs/>
          <w:color w:val="auto"/>
          <w:sz w:val="24"/>
          <w:highlight w:val="none"/>
          <w:lang w:val="en-US" w:eastAsia="zh-CN"/>
        </w:rPr>
        <w:t xml:space="preserve">1）</w:t>
      </w:r>
      <w:r>
        <w:rPr>
          <w:rFonts w:hint="eastAsia" w:ascii="Times New Roman" w:hAnsi="Times New Roman"/>
          <w:bCs/>
          <w:color w:val="auto"/>
          <w:sz w:val="24"/>
          <w:highlight w:val="none"/>
        </w:rPr>
        <w:t xml:space="preserve">拟派项目负责人具有有效期内的机电专业</w:t>
      </w:r>
      <w:r>
        <w:rPr>
          <w:rFonts w:hint="eastAsia" w:ascii="Times New Roman" w:hAnsi="Times New Roman" w:eastAsia="宋体"/>
          <w:bCs/>
          <w:color w:val="auto"/>
          <w:sz w:val="24"/>
          <w:highlight w:val="none"/>
          <w:lang w:val="en-US" w:eastAsia="zh-CN"/>
        </w:rPr>
        <w:t xml:space="preserve">一级</w:t>
      </w:r>
      <w:r>
        <w:rPr>
          <w:rFonts w:hint="eastAsia" w:ascii="Times New Roman" w:hAnsi="Times New Roman"/>
          <w:bCs/>
          <w:color w:val="auto"/>
          <w:sz w:val="24"/>
          <w:highlight w:val="none"/>
        </w:rPr>
        <w:t xml:space="preserve">建造师的得</w:t>
      </w:r>
      <w:r>
        <w:rPr>
          <w:rFonts w:hint="eastAsia"/>
          <w:bCs/>
          <w:color w:val="auto"/>
          <w:sz w:val="24"/>
          <w:highlight w:val="none"/>
          <w:lang w:val="en-US" w:eastAsia="zh-CN"/>
        </w:rPr>
        <w:t xml:space="preserve">1</w:t>
      </w:r>
      <w:r>
        <w:rPr>
          <w:rFonts w:hint="eastAsia" w:ascii="Times New Roman" w:hAnsi="Times New Roman"/>
          <w:bCs/>
          <w:color w:val="auto"/>
          <w:sz w:val="24"/>
          <w:highlight w:val="none"/>
        </w:rPr>
        <w:t xml:space="preserve">分</w:t>
      </w:r>
      <w:r>
        <w:rPr>
          <w:rFonts w:hint="eastAsia" w:ascii="Times New Roman" w:hAnsi="Times New Roman" w:eastAsia="宋体"/>
          <w:bCs/>
          <w:color w:val="auto"/>
          <w:sz w:val="24"/>
          <w:highlight w:val="none"/>
          <w:lang w:eastAsia="zh-CN"/>
        </w:rPr>
        <w:t xml:space="preserve">，</w:t>
      </w:r>
      <w:r>
        <w:rPr>
          <w:rFonts w:hint="eastAsia" w:ascii="Times New Roman" w:hAnsi="Times New Roman"/>
          <w:bCs/>
          <w:color w:val="auto"/>
          <w:sz w:val="24"/>
          <w:highlight w:val="none"/>
        </w:rPr>
        <w:t xml:space="preserve">具有</w:t>
      </w:r>
      <w:r>
        <w:rPr>
          <w:rFonts w:hint="eastAsia" w:ascii="Times New Roman" w:hAnsi="Times New Roman" w:eastAsia="宋体"/>
          <w:bCs/>
          <w:color w:val="auto"/>
          <w:sz w:val="24"/>
          <w:highlight w:val="none"/>
          <w:lang w:val="en-US" w:eastAsia="zh-CN"/>
        </w:rPr>
        <w:t xml:space="preserve">高级</w:t>
      </w:r>
      <w:r>
        <w:rPr>
          <w:rFonts w:hint="eastAsia" w:ascii="Times New Roman" w:hAnsi="Times New Roman"/>
          <w:bCs/>
          <w:color w:val="auto"/>
          <w:sz w:val="24"/>
          <w:highlight w:val="none"/>
        </w:rPr>
        <w:t xml:space="preserve">职称得</w:t>
      </w:r>
      <w:r>
        <w:rPr>
          <w:rFonts w:hint="eastAsia"/>
          <w:bCs/>
          <w:color w:val="auto"/>
          <w:sz w:val="24"/>
          <w:highlight w:val="none"/>
          <w:lang w:val="en-US" w:eastAsia="zh-CN"/>
        </w:rPr>
        <w:t xml:space="preserve">1</w:t>
      </w:r>
      <w:r>
        <w:rPr>
          <w:rFonts w:hint="eastAsia" w:ascii="Times New Roman" w:hAnsi="Times New Roman"/>
          <w:bCs/>
          <w:color w:val="auto"/>
          <w:sz w:val="24"/>
          <w:highlight w:val="none"/>
        </w:rPr>
        <w:t xml:space="preserve">分</w:t>
      </w:r>
      <w:r>
        <w:rPr>
          <w:rFonts w:hint="eastAsia" w:ascii="Times New Roman" w:hAnsi="Times New Roman" w:eastAsia="宋体"/>
          <w:bCs/>
          <w:color w:val="auto"/>
          <w:sz w:val="24"/>
          <w:highlight w:val="none"/>
          <w:lang w:eastAsia="zh-CN"/>
        </w:rPr>
        <w:t xml:space="preserve">；</w:t>
      </w:r>
      <w:r>
        <w:rPr>
          <w:rFonts w:hint="eastAsia" w:ascii="Times New Roman" w:hAnsi="Times New Roman" w:eastAsia="宋体"/>
          <w:bCs/>
          <w:sz w:val="24"/>
          <w:highlight w:val="none"/>
          <w:lang w:eastAsia="zh-CN"/>
        </w:rPr>
        <w:t xml:space="preserve">此项</w:t>
      </w:r>
      <w:r>
        <w:rPr>
          <w:rFonts w:hint="eastAsia" w:ascii="Times New Roman" w:hAnsi="Times New Roman"/>
          <w:bCs/>
          <w:sz w:val="24"/>
          <w:highlight w:val="none"/>
        </w:rPr>
        <w:t xml:space="preserve">最高得</w:t>
      </w:r>
      <w:r>
        <w:rPr>
          <w:rFonts w:hint="eastAsia"/>
          <w:bCs/>
          <w:sz w:val="24"/>
          <w:highlight w:val="none"/>
          <w:lang w:val="en-US" w:eastAsia="zh-CN"/>
        </w:rPr>
        <w:t xml:space="preserve">2</w:t>
      </w:r>
      <w:r>
        <w:rPr>
          <w:rFonts w:hint="eastAsia" w:ascii="Times New Roman" w:hAnsi="Times New Roman"/>
          <w:bCs/>
          <w:sz w:val="24"/>
          <w:highlight w:val="none"/>
        </w:rPr>
        <w:t xml:space="preserve">分</w:t>
      </w:r>
      <w:r>
        <w:rPr>
          <w:rFonts w:hint="eastAsia" w:ascii="Times New Roman" w:hAnsi="Times New Roman" w:eastAsia="宋体"/>
          <w:bCs/>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bCs/>
          <w:sz w:val="24"/>
          <w:highlight w:val="none"/>
          <w:lang w:val="en-US" w:eastAsia="zh-CN"/>
        </w:rPr>
      </w:pPr>
      <w:r>
        <w:rPr>
          <w:rFonts w:hint="eastAsia" w:ascii="Times New Roman" w:hAnsi="Times New Roman" w:eastAsia="宋体"/>
          <w:bCs/>
          <w:color w:val="auto"/>
          <w:sz w:val="24"/>
          <w:highlight w:val="none"/>
          <w:lang w:val="en-US" w:eastAsia="zh-CN"/>
        </w:rPr>
        <w:t xml:space="preserve">2）</w:t>
      </w:r>
      <w:r>
        <w:rPr>
          <w:rFonts w:hint="eastAsia" w:ascii="Times New Roman" w:hAnsi="Times New Roman" w:eastAsia="宋体"/>
          <w:bCs/>
          <w:color w:val="auto"/>
          <w:sz w:val="24"/>
          <w:highlight w:val="none"/>
          <w:lang w:eastAsia="zh-CN"/>
        </w:rPr>
        <w:t xml:space="preserve">配备的</w:t>
      </w:r>
      <w:r>
        <w:rPr>
          <w:rFonts w:hint="eastAsia" w:ascii="Times New Roman" w:hAnsi="Times New Roman" w:eastAsia="宋体"/>
          <w:bCs/>
          <w:color w:val="auto"/>
          <w:sz w:val="24"/>
          <w:highlight w:val="none"/>
          <w:lang w:val="en-US" w:eastAsia="zh-CN"/>
        </w:rPr>
        <w:t xml:space="preserve">驻场维保人员</w:t>
      </w:r>
      <w:r>
        <w:rPr>
          <w:rFonts w:hint="eastAsia" w:ascii="Times New Roman" w:hAnsi="Times New Roman"/>
          <w:bCs/>
          <w:color w:val="auto"/>
          <w:sz w:val="24"/>
          <w:highlight w:val="none"/>
        </w:rPr>
        <w:t xml:space="preserve">（不含项目负</w:t>
      </w:r>
      <w:r>
        <w:rPr>
          <w:rFonts w:hint="eastAsia" w:ascii="Times New Roman" w:hAnsi="Times New Roman"/>
          <w:bCs/>
          <w:sz w:val="24"/>
          <w:highlight w:val="none"/>
        </w:rPr>
        <w:t xml:space="preserve">责人）具备</w:t>
      </w:r>
      <w:r>
        <w:rPr>
          <w:rFonts w:hint="eastAsia" w:ascii="Times New Roman" w:hAnsi="Times New Roman" w:eastAsia="宋体"/>
          <w:bCs/>
          <w:sz w:val="24"/>
          <w:highlight w:val="none"/>
          <w:lang w:val="en-US" w:eastAsia="zh-CN"/>
        </w:rPr>
        <w:t xml:space="preserve">建（构）筑消防员（</w:t>
      </w:r>
      <w:r>
        <w:rPr>
          <w:rFonts w:hint="eastAsia"/>
          <w:bCs/>
          <w:sz w:val="24"/>
          <w:highlight w:val="none"/>
          <w:lang w:val="en-US" w:eastAsia="zh-CN"/>
        </w:rPr>
        <w:t xml:space="preserve">四级或五级及以上）</w:t>
      </w:r>
      <w:r>
        <w:rPr>
          <w:rFonts w:hint="eastAsia" w:ascii="Times New Roman" w:hAnsi="Times New Roman" w:eastAsia="宋体"/>
          <w:bCs/>
          <w:sz w:val="24"/>
          <w:highlight w:val="none"/>
          <w:lang w:val="en-US" w:eastAsia="zh-CN"/>
        </w:rPr>
        <w:t xml:space="preserve">职业资格技能证书</w:t>
      </w:r>
      <w:r>
        <w:rPr>
          <w:rFonts w:hint="eastAsia"/>
          <w:bCs/>
          <w:sz w:val="24"/>
          <w:highlight w:val="none"/>
          <w:lang w:val="en-US" w:eastAsia="zh-CN"/>
        </w:rPr>
        <w:t xml:space="preserve">或</w:t>
      </w:r>
      <w:r>
        <w:rPr>
          <w:rFonts w:hint="eastAsia" w:ascii="Times New Roman" w:hAnsi="Times New Roman" w:eastAsia="宋体"/>
          <w:bCs/>
          <w:sz w:val="24"/>
          <w:highlight w:val="none"/>
          <w:lang w:val="en-US" w:eastAsia="zh-CN"/>
        </w:rPr>
        <w:t xml:space="preserve">消防设施操作员（初级或中级</w:t>
      </w:r>
      <w:r>
        <w:rPr>
          <w:rFonts w:hint="eastAsia"/>
          <w:bCs/>
          <w:sz w:val="24"/>
          <w:highlight w:val="none"/>
          <w:lang w:val="en-US" w:eastAsia="zh-CN"/>
        </w:rPr>
        <w:t xml:space="preserve">及以上</w:t>
      </w:r>
      <w:r>
        <w:rPr>
          <w:rFonts w:hint="eastAsia" w:ascii="Times New Roman" w:hAnsi="Times New Roman" w:eastAsia="宋体"/>
          <w:bCs/>
          <w:sz w:val="24"/>
          <w:highlight w:val="none"/>
          <w:lang w:val="en-US" w:eastAsia="zh-CN"/>
        </w:rPr>
        <w:t xml:space="preserve">）职业资格技能证书的</w:t>
      </w:r>
      <w:r>
        <w:rPr>
          <w:rFonts w:hint="eastAsia" w:ascii="Times New Roman" w:hAnsi="Times New Roman"/>
          <w:bCs/>
          <w:sz w:val="24"/>
          <w:highlight w:val="none"/>
        </w:rPr>
        <w:t xml:space="preserve">，有一个得</w:t>
      </w:r>
      <w:r>
        <w:rPr>
          <w:rFonts w:hint="eastAsia" w:ascii="Times New Roman" w:hAnsi="Times New Roman" w:eastAsia="宋体"/>
          <w:bCs/>
          <w:sz w:val="24"/>
          <w:highlight w:val="none"/>
          <w:lang w:val="en-US" w:eastAsia="zh-CN"/>
        </w:rPr>
        <w:t xml:space="preserve">0.5</w:t>
      </w:r>
      <w:r>
        <w:rPr>
          <w:rFonts w:hint="eastAsia" w:ascii="Times New Roman" w:hAnsi="Times New Roman"/>
          <w:bCs/>
          <w:sz w:val="24"/>
          <w:highlight w:val="none"/>
        </w:rPr>
        <w:t xml:space="preserve">分</w:t>
      </w:r>
      <w:r>
        <w:rPr>
          <w:rFonts w:hint="eastAsia"/>
          <w:bCs/>
          <w:sz w:val="24"/>
          <w:highlight w:val="none"/>
          <w:lang w:eastAsia="zh-CN"/>
        </w:rPr>
        <w:t xml:space="preserve">；</w:t>
      </w:r>
      <w:r>
        <w:rPr>
          <w:rFonts w:hint="eastAsia" w:ascii="Times New Roman" w:hAnsi="Times New Roman"/>
          <w:bCs/>
          <w:sz w:val="24"/>
          <w:highlight w:val="none"/>
        </w:rPr>
        <w:t xml:space="preserve">具备</w:t>
      </w:r>
      <w:r>
        <w:rPr>
          <w:rFonts w:hint="eastAsia" w:ascii="Times New Roman" w:hAnsi="Times New Roman" w:eastAsia="宋体"/>
          <w:bCs/>
          <w:sz w:val="24"/>
          <w:highlight w:val="none"/>
          <w:lang w:val="en-US" w:eastAsia="zh-CN"/>
        </w:rPr>
        <w:t xml:space="preserve">建（构）筑消防员</w:t>
      </w:r>
      <w:r>
        <w:rPr>
          <w:rFonts w:hint="eastAsia"/>
          <w:bCs/>
          <w:sz w:val="24"/>
          <w:highlight w:val="none"/>
          <w:lang w:val="en-US" w:eastAsia="zh-CN"/>
        </w:rPr>
        <w:t xml:space="preserve">（</w:t>
      </w:r>
      <w:r>
        <w:rPr>
          <w:rFonts w:hint="eastAsia" w:ascii="Times New Roman" w:hAnsi="Times New Roman" w:eastAsia="宋体"/>
          <w:bCs/>
          <w:sz w:val="24"/>
          <w:highlight w:val="none"/>
          <w:lang w:val="en-US" w:eastAsia="zh-CN"/>
        </w:rPr>
        <w:t xml:space="preserve">三级</w:t>
      </w:r>
      <w:r>
        <w:rPr>
          <w:rFonts w:hint="eastAsia"/>
          <w:bCs/>
          <w:sz w:val="24"/>
          <w:highlight w:val="none"/>
          <w:lang w:val="en-US" w:eastAsia="zh-CN"/>
        </w:rPr>
        <w:t xml:space="preserve">或二级或一级）</w:t>
      </w:r>
      <w:r>
        <w:rPr>
          <w:rFonts w:hint="eastAsia" w:ascii="Times New Roman" w:hAnsi="Times New Roman" w:eastAsia="宋体"/>
          <w:bCs/>
          <w:sz w:val="24"/>
          <w:highlight w:val="none"/>
          <w:lang w:val="en-US" w:eastAsia="zh-CN"/>
        </w:rPr>
        <w:t xml:space="preserve">职业资格技能证书</w:t>
      </w:r>
      <w:r>
        <w:rPr>
          <w:rFonts w:hint="eastAsia"/>
          <w:bCs/>
          <w:sz w:val="24"/>
          <w:highlight w:val="none"/>
          <w:lang w:val="en-US" w:eastAsia="zh-CN"/>
        </w:rPr>
        <w:t xml:space="preserve">或</w:t>
      </w:r>
      <w:r>
        <w:rPr>
          <w:rFonts w:hint="eastAsia" w:ascii="Times New Roman" w:hAnsi="Times New Roman" w:eastAsia="宋体"/>
          <w:bCs/>
          <w:sz w:val="24"/>
          <w:highlight w:val="none"/>
          <w:lang w:val="en-US" w:eastAsia="zh-CN"/>
        </w:rPr>
        <w:t xml:space="preserve">消防设施操作员（高级及以上）职业资格技能证书</w:t>
      </w:r>
      <w:r>
        <w:rPr>
          <w:rFonts w:hint="eastAsia" w:ascii="Times New Roman" w:hAnsi="Times New Roman"/>
          <w:bCs/>
          <w:sz w:val="24"/>
          <w:highlight w:val="none"/>
        </w:rPr>
        <w:t xml:space="preserve">，有一个得</w:t>
      </w:r>
      <w:r>
        <w:rPr>
          <w:rFonts w:hint="eastAsia" w:ascii="Times New Roman" w:hAnsi="Times New Roman" w:eastAsia="宋体"/>
          <w:bCs/>
          <w:sz w:val="24"/>
          <w:highlight w:val="none"/>
          <w:lang w:val="en-US" w:eastAsia="zh-CN"/>
        </w:rPr>
        <w:t xml:space="preserve">1</w:t>
      </w:r>
      <w:r>
        <w:rPr>
          <w:rFonts w:hint="eastAsia" w:ascii="Times New Roman" w:hAnsi="Times New Roman"/>
          <w:bCs/>
          <w:sz w:val="24"/>
          <w:highlight w:val="none"/>
        </w:rPr>
        <w:t xml:space="preserve">分，</w:t>
      </w:r>
      <w:r>
        <w:rPr>
          <w:rFonts w:hint="eastAsia" w:ascii="Times New Roman" w:hAnsi="Times New Roman" w:eastAsia="宋体"/>
          <w:bCs/>
          <w:sz w:val="24"/>
          <w:highlight w:val="none"/>
          <w:lang w:eastAsia="zh-CN"/>
        </w:rPr>
        <w:t xml:space="preserve">此项</w:t>
      </w:r>
      <w:r>
        <w:rPr>
          <w:rFonts w:hint="eastAsia" w:ascii="Times New Roman" w:hAnsi="Times New Roman"/>
          <w:bCs/>
          <w:sz w:val="24"/>
          <w:highlight w:val="none"/>
        </w:rPr>
        <w:t xml:space="preserve">最高得</w:t>
      </w:r>
      <w:r>
        <w:rPr>
          <w:rFonts w:hint="eastAsia" w:ascii="Times New Roman" w:hAnsi="Times New Roman" w:eastAsia="宋体"/>
          <w:bCs/>
          <w:sz w:val="24"/>
          <w:highlight w:val="none"/>
          <w:lang w:val="en-US" w:eastAsia="zh-CN"/>
        </w:rPr>
        <w:t xml:space="preserve">3</w:t>
      </w:r>
      <w:r>
        <w:rPr>
          <w:rFonts w:hint="eastAsia" w:ascii="Times New Roman" w:hAnsi="Times New Roman"/>
          <w:bCs/>
          <w:sz w:val="24"/>
          <w:highlight w:val="none"/>
        </w:rPr>
        <w:t xml:space="preserve">分</w:t>
      </w:r>
      <w:r>
        <w:rPr>
          <w:rFonts w:hint="eastAsia" w:ascii="Times New Roman" w:hAnsi="Times New Roman" w:eastAsia="宋体"/>
          <w:bCs/>
          <w:sz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bCs/>
          <w:color w:val="auto"/>
          <w:sz w:val="24"/>
          <w:highlight w:val="none"/>
          <w:lang w:val="en-US" w:eastAsia="zh-CN"/>
        </w:rPr>
      </w:pPr>
      <w:r>
        <w:rPr>
          <w:rFonts w:hint="eastAsia" w:ascii="Times New Roman" w:hAnsi="Times New Roman" w:eastAsia="宋体"/>
          <w:bCs/>
          <w:color w:val="auto"/>
          <w:sz w:val="24"/>
          <w:highlight w:val="none"/>
          <w:lang w:val="en-US" w:eastAsia="zh-CN"/>
        </w:rPr>
        <w:t xml:space="preserve">3）配备的驻场维保人员（不含项目负责人）</w:t>
      </w:r>
      <w:r>
        <w:rPr>
          <w:rFonts w:hint="eastAsia"/>
          <w:bCs/>
          <w:color w:val="auto"/>
          <w:sz w:val="24"/>
          <w:highlight w:val="none"/>
          <w:lang w:val="en-US" w:eastAsia="zh-CN"/>
        </w:rPr>
        <w:t xml:space="preserve">同时</w:t>
      </w:r>
      <w:r>
        <w:rPr>
          <w:rFonts w:hint="eastAsia" w:ascii="Times New Roman" w:hAnsi="Times New Roman" w:eastAsia="宋体"/>
          <w:bCs/>
          <w:color w:val="auto"/>
          <w:sz w:val="24"/>
          <w:highlight w:val="none"/>
          <w:lang w:val="en-US" w:eastAsia="zh-CN"/>
        </w:rPr>
        <w:t xml:space="preserve">具备中级及以上职称，有一个得1分，最高得3分；</w:t>
      </w:r>
      <w:r/>
    </w:p>
    <w:p>
      <w:pPr>
        <w:ind w:firstLine="480"/>
        <w:keepLines w:val="0"/>
        <w:keepNext w:val="0"/>
        <w:pageBreakBefore w:val="0"/>
        <w:spacing w:line="360" w:lineRule="auto"/>
        <w:widowControl w:val="off"/>
        <w:rPr>
          <w:rFonts w:hint="eastAsia"/>
        </w:rPr>
      </w:pPr>
      <w:r>
        <w:rPr>
          <w:rFonts w:hint="eastAsia" w:eastAsia="Arial" w:cs="Times New Roman"/>
          <w:bCs/>
          <w:sz w:val="24"/>
          <w:szCs w:val="22"/>
          <w:highlight w:val="none"/>
          <w:lang w:val="en-US" w:eastAsia="zh-CN"/>
        </w:rPr>
        <w:t xml:space="preserve">注：（2.2）（2.3）（2.4）评分项中，报价</w:t>
      </w:r>
      <w:r>
        <w:rPr>
          <w:rFonts w:hint="eastAsia" w:ascii="Times New Roman" w:hAnsi="Times New Roman" w:eastAsia="Arial" w:cs="Times New Roman"/>
          <w:bCs/>
          <w:sz w:val="24"/>
          <w:szCs w:val="22"/>
          <w:highlight w:val="none"/>
          <w:lang w:val="en-US" w:eastAsia="zh-CN"/>
        </w:rPr>
        <w:t xml:space="preserve">供应商</w:t>
      </w:r>
      <w:r>
        <w:rPr>
          <w:rFonts w:hint="eastAsia" w:ascii="Times New Roman" w:hAnsi="Times New Roman"/>
          <w:bCs/>
          <w:sz w:val="24"/>
          <w:highlight w:val="none"/>
        </w:rPr>
        <w:t xml:space="preserve">须提供</w:t>
      </w:r>
      <w:r>
        <w:rPr>
          <w:rFonts w:hint="eastAsia"/>
          <w:bCs/>
          <w:sz w:val="24"/>
          <w:highlight w:val="none"/>
          <w:lang w:val="en-US" w:eastAsia="zh-CN"/>
        </w:rPr>
        <w:t xml:space="preserve">拟派</w:t>
      </w:r>
      <w:r>
        <w:rPr>
          <w:rFonts w:hint="eastAsia" w:ascii="Times New Roman" w:hAnsi="Times New Roman"/>
          <w:bCs/>
          <w:sz w:val="24"/>
          <w:highlight w:val="none"/>
        </w:rPr>
        <w:t xml:space="preserve">人员</w:t>
      </w:r>
      <w:r>
        <w:rPr>
          <w:rFonts w:hint="eastAsia" w:ascii="宋体" w:hAnsi="宋体" w:cs="宋体"/>
          <w:sz w:val="24"/>
          <w:lang w:val="zh-CN"/>
        </w:rPr>
        <w:t xml:space="preserve">由法定的社保收缴部门出具的最近三个月中任意一个月（</w:t>
      </w:r>
      <w:r>
        <w:rPr>
          <w:rFonts w:hint="eastAsia" w:ascii="宋体" w:hAnsi="宋体" w:cs="宋体"/>
          <w:sz w:val="24"/>
          <w:lang w:val="en-US" w:eastAsia="zh-CN"/>
        </w:rPr>
        <w:t xml:space="preserve">不含磋商当月</w:t>
      </w:r>
      <w:r>
        <w:rPr>
          <w:rFonts w:hint="eastAsia" w:ascii="宋体" w:hAnsi="宋体" w:cs="宋体"/>
          <w:sz w:val="24"/>
          <w:lang w:val="zh-CN"/>
        </w:rPr>
        <w:t xml:space="preserve">）的由</w:t>
      </w:r>
      <w:r>
        <w:rPr>
          <w:rFonts w:hint="eastAsia" w:eastAsia="Arial" w:cs="Times New Roman"/>
          <w:bCs/>
          <w:sz w:val="24"/>
          <w:szCs w:val="22"/>
          <w:highlight w:val="none"/>
          <w:lang w:val="en-US" w:eastAsia="zh-CN"/>
        </w:rPr>
        <w:t xml:space="preserve">报价</w:t>
      </w:r>
      <w:r>
        <w:rPr>
          <w:rFonts w:hint="eastAsia" w:ascii="Times New Roman" w:hAnsi="Times New Roman" w:eastAsia="Arial" w:cs="Times New Roman"/>
          <w:bCs/>
          <w:sz w:val="24"/>
          <w:szCs w:val="22"/>
          <w:highlight w:val="none"/>
          <w:lang w:val="en-US" w:eastAsia="zh-CN"/>
        </w:rPr>
        <w:t xml:space="preserve">供应商</w:t>
      </w:r>
      <w:r>
        <w:rPr>
          <w:rFonts w:hint="eastAsia" w:eastAsia="Arial" w:cs="Times New Roman"/>
          <w:bCs/>
          <w:sz w:val="24"/>
          <w:szCs w:val="22"/>
          <w:highlight w:val="none"/>
          <w:lang w:val="en-US" w:eastAsia="zh-CN"/>
        </w:rPr>
        <w:t xml:space="preserve">为其</w:t>
      </w:r>
      <w:r>
        <w:rPr>
          <w:rFonts w:hint="eastAsia" w:ascii="宋体" w:hAnsi="宋体" w:cs="宋体"/>
          <w:sz w:val="24"/>
          <w:lang w:val="zh-CN"/>
        </w:rPr>
        <w:t xml:space="preserve">依法缴纳社会保障资金的相关社保证明材料</w:t>
      </w:r>
      <w:r>
        <w:rPr>
          <w:rFonts w:hint="eastAsia" w:ascii="Times New Roman" w:hAnsi="Times New Roman" w:eastAsia="宋体"/>
          <w:bCs/>
          <w:sz w:val="24"/>
          <w:highlight w:val="none"/>
          <w:lang w:val="en-US" w:eastAsia="zh-CN"/>
        </w:rPr>
        <w:t xml:space="preserve">和</w:t>
      </w:r>
      <w:r>
        <w:rPr>
          <w:rFonts w:hint="eastAsia"/>
          <w:bCs/>
          <w:sz w:val="24"/>
          <w:highlight w:val="none"/>
          <w:lang w:val="en-US" w:eastAsia="zh-CN"/>
        </w:rPr>
        <w:t xml:space="preserve">其相应的</w:t>
      </w:r>
      <w:r>
        <w:rPr>
          <w:rFonts w:hint="eastAsia" w:ascii="Times New Roman" w:hAnsi="Times New Roman" w:eastAsia="宋体"/>
          <w:bCs/>
          <w:sz w:val="24"/>
          <w:highlight w:val="none"/>
          <w:lang w:val="en-US" w:eastAsia="zh-CN"/>
        </w:rPr>
        <w:t xml:space="preserve">职业资格证书或技能证书或职称证书</w:t>
      </w:r>
      <w:r>
        <w:rPr>
          <w:rFonts w:hint="eastAsia" w:ascii="Times New Roman" w:hAnsi="Times New Roman"/>
          <w:bCs/>
          <w:sz w:val="24"/>
          <w:highlight w:val="none"/>
        </w:rPr>
        <w:t xml:space="preserve">，</w:t>
      </w:r>
      <w:r>
        <w:rPr>
          <w:rFonts w:hint="eastAsia" w:ascii="Times New Roman" w:hAnsi="Times New Roman" w:eastAsia="宋体"/>
          <w:bCs/>
          <w:sz w:val="24"/>
          <w:highlight w:val="none"/>
          <w:lang w:val="en-US" w:eastAsia="zh-CN"/>
        </w:rPr>
        <w:t xml:space="preserve">上述资料</w:t>
      </w:r>
      <w:r>
        <w:rPr>
          <w:rFonts w:hint="eastAsia"/>
          <w:bCs/>
          <w:sz w:val="24"/>
          <w:highlight w:val="none"/>
          <w:lang w:val="en-US" w:eastAsia="zh-CN"/>
        </w:rPr>
        <w:t xml:space="preserve">原件</w:t>
      </w:r>
      <w:r>
        <w:rPr>
          <w:rFonts w:hint="eastAsia" w:ascii="Times New Roman" w:hAnsi="Times New Roman"/>
          <w:bCs/>
          <w:sz w:val="24"/>
          <w:highlight w:val="none"/>
        </w:rPr>
        <w:t xml:space="preserve">扫描件上传至系统中并加盖公章，不提供或提供不全不得分）</w:t>
      </w:r>
      <w:r>
        <w:rPr>
          <w:rFonts w:hint="eastAsia" w:ascii="Times New Roman" w:hAnsi="Times New Roman" w:eastAsia="宋体"/>
          <w:bCs/>
          <w:sz w:val="24"/>
          <w:highlight w:val="none"/>
          <w:lang w:eastAsia="zh-CN"/>
        </w:rPr>
        <w:t xml:space="preserve">。</w:t>
      </w:r>
      <w:r/>
    </w:p>
    <w:p>
      <w:pPr>
        <w:ind w:firstLine="480"/>
        <w:spacing w:line="360" w:lineRule="auto"/>
        <w:rPr>
          <w:rFonts w:hint="eastAsia"/>
          <w:bCs/>
          <w:sz w:val="24"/>
          <w:lang w:val="en-US" w:eastAsia="zh-CN"/>
        </w:rPr>
      </w:pPr>
      <w:r>
        <w:rPr>
          <w:rFonts w:hint="eastAsia"/>
          <w:b/>
          <w:bCs w:val="0"/>
          <w:sz w:val="24"/>
          <w:lang w:val="en-US" w:eastAsia="zh-CN"/>
        </w:rPr>
        <w:t xml:space="preserve">（3）服务方案（40分）</w:t>
      </w:r>
      <w:r/>
    </w:p>
    <w:p>
      <w:pPr>
        <w:ind w:firstLine="480"/>
        <w:spacing w:line="360" w:lineRule="auto"/>
        <w:rPr>
          <w:bCs/>
          <w:sz w:val="24"/>
        </w:rPr>
      </w:pPr>
      <w:r>
        <w:rPr>
          <w:rFonts w:hint="eastAsia"/>
          <w:bCs/>
          <w:sz w:val="24"/>
          <w:highlight w:val="none"/>
          <w:lang w:eastAsia="zh-CN"/>
        </w:rPr>
        <w:t xml:space="preserve">（</w:t>
      </w:r>
      <w:r>
        <w:rPr>
          <w:rFonts w:hint="eastAsia"/>
          <w:bCs/>
          <w:sz w:val="24"/>
          <w:highlight w:val="none"/>
          <w:lang w:val="en-US" w:eastAsia="zh-CN"/>
        </w:rPr>
        <w:t xml:space="preserve">3.1</w:t>
      </w:r>
      <w:r>
        <w:rPr>
          <w:rFonts w:hint="eastAsia"/>
          <w:bCs/>
          <w:sz w:val="24"/>
          <w:highlight w:val="none"/>
          <w:lang w:eastAsia="zh-CN"/>
        </w:rPr>
        <w:t xml:space="preserve">）</w:t>
      </w:r>
      <w:r>
        <w:rPr>
          <w:rFonts w:hint="eastAsia" w:ascii="宋体" w:hAnsi="宋体" w:eastAsia="宋体" w:cs="宋体"/>
          <w:bCs/>
          <w:sz w:val="24"/>
          <w:highlight w:val="none"/>
          <w:lang w:val="en-US" w:eastAsia="zh-CN"/>
        </w:rPr>
        <w:t xml:space="preserve">现场人员组织方案</w:t>
      </w:r>
      <w:r>
        <w:rPr>
          <w:rFonts w:hint="eastAsia"/>
          <w:bCs/>
          <w:sz w:val="24"/>
          <w:highlight w:val="none"/>
        </w:rPr>
        <w:t xml:space="preserve">（</w:t>
      </w:r>
      <w:r>
        <w:rPr>
          <w:rFonts w:hint="eastAsia"/>
          <w:bCs/>
          <w:sz w:val="24"/>
          <w:highlight w:val="none"/>
          <w:lang w:val="en-US" w:eastAsia="zh-CN"/>
        </w:rPr>
        <w:t xml:space="preserve">7</w:t>
      </w:r>
      <w:r>
        <w:rPr>
          <w:rFonts w:hint="eastAsia"/>
          <w:bCs/>
          <w:sz w:val="24"/>
          <w:highlight w:val="none"/>
        </w:rPr>
        <w:t xml:space="preserve">分）：</w:t>
      </w:r>
      <w:bookmarkStart w:id="3" w:name="OLE_LINK39"/>
      <w:r/>
      <w:bookmarkStart w:id="4" w:name="OLE_LINK40"/>
      <w:r>
        <w:rPr>
          <w:rFonts w:hint="eastAsia"/>
          <w:bCs/>
          <w:sz w:val="24"/>
          <w:highlight w:val="none"/>
        </w:rPr>
        <w:t xml:space="preserve">方案内容包括但不限于</w:t>
      </w:r>
      <w:bookmarkEnd w:id="3"/>
      <w:r/>
      <w:bookmarkEnd w:id="4"/>
      <w:r>
        <w:rPr>
          <w:rFonts w:hint="eastAsia"/>
          <w:bCs/>
          <w:sz w:val="24"/>
          <w:highlight w:val="none"/>
        </w:rPr>
        <w:t xml:space="preserve">，本项目维修、保养作</w:t>
      </w:r>
      <w:r>
        <w:rPr>
          <w:rFonts w:hint="eastAsia"/>
          <w:bCs/>
          <w:sz w:val="24"/>
        </w:rPr>
        <w:t xml:space="preserve">业流程维护所需的</w:t>
      </w:r>
      <w:r>
        <w:rPr>
          <w:rFonts w:hint="eastAsia"/>
          <w:bCs/>
          <w:sz w:val="24"/>
          <w:lang w:val="en-US" w:eastAsia="zh-CN"/>
        </w:rPr>
        <w:t xml:space="preserve">人员岗位、职责</w:t>
      </w:r>
      <w:r>
        <w:rPr>
          <w:rFonts w:hint="eastAsia"/>
          <w:bCs/>
          <w:sz w:val="24"/>
        </w:rPr>
        <w:t xml:space="preserve">等内容。</w:t>
      </w:r>
      <w:r/>
    </w:p>
    <w:p>
      <w:pPr>
        <w:ind w:firstLine="480"/>
        <w:spacing w:line="360" w:lineRule="auto"/>
        <w:rPr>
          <w:rFonts w:ascii="宋体" w:hAnsi="宋体"/>
          <w:bCs/>
          <w:sz w:val="24"/>
        </w:rPr>
      </w:pPr>
      <w:r/>
      <w:bookmarkStart w:id="5" w:name="OLE_LINK45"/>
      <w:r/>
      <w:bookmarkStart w:id="6" w:name="OLE_LINK46"/>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7</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5</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3</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2</w:t>
      </w:r>
      <w:r>
        <w:rPr>
          <w:rFonts w:hint="eastAsia" w:ascii="宋体" w:hAnsi="宋体"/>
          <w:bCs/>
          <w:sz w:val="24"/>
        </w:rPr>
        <w:t xml:space="preserve">分；未提供或不满足采购需求或内容存在多处以上瑕疵、漏项或无针对性解释说明，得0分。</w:t>
      </w:r>
      <w:bookmarkEnd w:id="5"/>
      <w:bookmarkEnd w:id="6"/>
      <w:r/>
    </w:p>
    <w:p>
      <w:pPr>
        <w:ind w:firstLine="480"/>
        <w:spacing w:line="360" w:lineRule="auto"/>
        <w:rPr>
          <w:bCs/>
          <w:sz w:val="24"/>
        </w:rPr>
      </w:pPr>
      <w:r>
        <w:rPr>
          <w:rFonts w:hint="eastAsia"/>
          <w:bCs/>
          <w:sz w:val="24"/>
        </w:rPr>
        <w:t xml:space="preserve">（</w:t>
      </w:r>
      <w:r>
        <w:rPr>
          <w:rFonts w:hint="eastAsia"/>
          <w:bCs/>
          <w:sz w:val="24"/>
          <w:lang w:val="en-US" w:eastAsia="zh-CN"/>
        </w:rPr>
        <w:t xml:space="preserve">3.2</w:t>
      </w:r>
      <w:r>
        <w:rPr>
          <w:rFonts w:hint="eastAsia"/>
          <w:bCs/>
          <w:sz w:val="24"/>
        </w:rPr>
        <w:t xml:space="preserve">）</w:t>
      </w:r>
      <w:r>
        <w:rPr>
          <w:rFonts w:hint="eastAsia" w:ascii="宋体" w:hAnsi="宋体" w:eastAsia="宋体" w:cs="宋体"/>
          <w:bCs/>
          <w:sz w:val="24"/>
          <w:highlight w:val="none"/>
          <w:lang w:val="en-US" w:eastAsia="zh-CN"/>
        </w:rPr>
        <w:t xml:space="preserve">维护保养方案</w:t>
      </w:r>
      <w:r>
        <w:rPr>
          <w:rFonts w:hint="eastAsia" w:ascii="Times New Roman" w:hAnsi="Times New Roman" w:eastAsia="宋体" w:cs="Times New Roman"/>
          <w:bCs/>
          <w:sz w:val="24"/>
        </w:rPr>
        <w:t xml:space="preserve">（</w:t>
      </w:r>
      <w:r>
        <w:rPr>
          <w:rFonts w:hint="eastAsia" w:cs="Times New Roman"/>
          <w:bCs/>
          <w:sz w:val="24"/>
          <w:lang w:val="en-US" w:eastAsia="zh-CN"/>
        </w:rPr>
        <w:t xml:space="preserve">5</w:t>
      </w:r>
      <w:r>
        <w:rPr>
          <w:rFonts w:hint="eastAsia" w:ascii="Times New Roman" w:hAnsi="Times New Roman" w:eastAsia="宋体" w:cs="Times New Roman"/>
          <w:bCs/>
          <w:sz w:val="24"/>
        </w:rPr>
        <w:t xml:space="preserve">分），方案</w:t>
      </w:r>
      <w:r>
        <w:rPr>
          <w:rFonts w:hint="eastAsia"/>
          <w:bCs/>
          <w:sz w:val="24"/>
        </w:rPr>
        <w:t xml:space="preserve">内容包括但不限于，</w:t>
      </w:r>
      <w:r>
        <w:rPr>
          <w:rFonts w:hint="eastAsia"/>
          <w:bCs/>
          <w:sz w:val="24"/>
          <w:highlight w:val="none"/>
        </w:rPr>
        <w:t xml:space="preserve">本项目维修、保养作</w:t>
      </w:r>
      <w:r>
        <w:rPr>
          <w:rFonts w:hint="eastAsia"/>
          <w:bCs/>
          <w:sz w:val="24"/>
        </w:rPr>
        <w:t xml:space="preserve">业流程</w:t>
      </w:r>
      <w:r>
        <w:rPr>
          <w:rFonts w:hint="eastAsia"/>
          <w:bCs/>
          <w:sz w:val="24"/>
          <w:lang w:eastAsia="zh-CN"/>
        </w:rPr>
        <w:t xml:space="preserve">、</w:t>
      </w:r>
      <w:r>
        <w:rPr>
          <w:rFonts w:hint="eastAsia"/>
          <w:bCs/>
          <w:sz w:val="24"/>
        </w:rPr>
        <w:t xml:space="preserve">维保巡检人员配备、巡检方案及保障措施等。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5</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3</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2</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1</w:t>
      </w:r>
      <w:r>
        <w:rPr>
          <w:rFonts w:hint="eastAsia" w:ascii="宋体" w:hAnsi="宋体"/>
          <w:bCs/>
          <w:sz w:val="24"/>
        </w:rPr>
        <w:t xml:space="preserve">分；未提供或不满足采购需求或内容存在多处以上瑕疵、漏项或无针对性解释说明，得0分。</w:t>
      </w:r>
      <w:r/>
    </w:p>
    <w:p>
      <w:pPr>
        <w:ind w:left="0" w:firstLine="420"/>
        <w:spacing w:line="360" w:lineRule="auto"/>
        <w:rPr>
          <w:rFonts w:hint="eastAsia"/>
          <w:bCs/>
          <w:sz w:val="24"/>
          <w:lang w:val="en-US" w:eastAsia="zh-CN"/>
        </w:rPr>
      </w:pPr>
      <w:r/>
      <w:bookmarkStart w:id="7" w:name="OLE_LINK47"/>
      <w:r/>
      <w:bookmarkStart w:id="8" w:name="OLE_LINK38"/>
      <w:r>
        <w:rPr>
          <w:rFonts w:hint="eastAsia"/>
          <w:bCs/>
          <w:sz w:val="24"/>
          <w:lang w:val="en-US" w:eastAsia="zh-CN"/>
        </w:rPr>
        <w:t xml:space="preserve"> </w:t>
      </w:r>
      <w:r>
        <w:rPr>
          <w:rFonts w:hint="eastAsia"/>
          <w:bCs/>
          <w:sz w:val="24"/>
        </w:rPr>
        <w:t xml:space="preserve">（</w:t>
      </w:r>
      <w:r>
        <w:rPr>
          <w:rFonts w:hint="eastAsia"/>
          <w:bCs/>
          <w:sz w:val="24"/>
          <w:lang w:val="en-US" w:eastAsia="zh-CN"/>
        </w:rPr>
        <w:t xml:space="preserve">3</w:t>
      </w:r>
      <w:r>
        <w:rPr>
          <w:rFonts w:hint="eastAsia"/>
          <w:bCs/>
          <w:sz w:val="24"/>
        </w:rPr>
        <w:t xml:space="preserve">.3）</w:t>
      </w:r>
      <w:bookmarkEnd w:id="7"/>
      <w:r/>
      <w:bookmarkEnd w:id="8"/>
      <w:r>
        <w:rPr>
          <w:rFonts w:hint="eastAsia"/>
          <w:bCs/>
          <w:sz w:val="24"/>
          <w:lang w:val="en-US" w:eastAsia="zh-CN"/>
        </w:rPr>
        <w:t xml:space="preserve">维保工程流程</w:t>
      </w:r>
      <w:r>
        <w:rPr>
          <w:rFonts w:hint="eastAsia" w:ascii="Times New Roman" w:hAnsi="Times New Roman" w:eastAsia="宋体" w:cs="Times New Roman"/>
          <w:bCs/>
          <w:sz w:val="24"/>
        </w:rPr>
        <w:t xml:space="preserve">（</w:t>
      </w:r>
      <w:r>
        <w:rPr>
          <w:rFonts w:hint="eastAsia"/>
          <w:bCs/>
          <w:sz w:val="24"/>
          <w:lang w:val="en-US" w:eastAsia="zh-CN"/>
        </w:rPr>
        <w:t xml:space="preserve">5</w:t>
      </w:r>
      <w:r>
        <w:rPr>
          <w:rFonts w:hint="eastAsia"/>
          <w:bCs/>
          <w:sz w:val="24"/>
        </w:rPr>
        <w:t xml:space="preserve">分）包括但不限于</w:t>
      </w:r>
      <w:r>
        <w:rPr>
          <w:rFonts w:hint="eastAsia"/>
          <w:bCs/>
          <w:sz w:val="24"/>
          <w:lang w:eastAsia="zh-CN"/>
        </w:rPr>
        <w:t xml:space="preserve">，</w:t>
      </w:r>
      <w:r>
        <w:rPr>
          <w:rFonts w:hint="eastAsia" w:ascii="宋体" w:hAnsi="宋体" w:eastAsia="宋体" w:cs="宋体"/>
          <w:bCs/>
          <w:sz w:val="24"/>
          <w:highlight w:val="none"/>
          <w:lang w:val="en-US" w:eastAsia="zh-CN"/>
        </w:rPr>
        <w:t xml:space="preserve">针对本项目提出的维保工作流程、维护接管程序、现场支援服务、设备材料更换、故障报告及故障预防措施、资料档案管理、维保服务监督管理机制</w:t>
      </w:r>
      <w:r>
        <w:rPr>
          <w:rFonts w:hint="eastAsia" w:ascii="宋体" w:hAnsi="宋体" w:cs="宋体"/>
          <w:bCs/>
          <w:sz w:val="24"/>
          <w:highlight w:val="none"/>
          <w:lang w:val="en-US" w:eastAsia="zh-CN"/>
        </w:rPr>
        <w:t xml:space="preserve">。</w:t>
      </w:r>
      <w:r>
        <w:rPr>
          <w:rFonts w:hint="eastAsia"/>
          <w:bCs/>
          <w:sz w:val="24"/>
          <w:lang w:val="en-US" w:eastAsia="zh-CN"/>
        </w:rPr>
        <w:t xml:space="preserve"> </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5</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3</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2</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1</w:t>
      </w:r>
      <w:r>
        <w:rPr>
          <w:rFonts w:hint="eastAsia" w:ascii="宋体" w:hAnsi="宋体"/>
          <w:bCs/>
          <w:sz w:val="24"/>
        </w:rPr>
        <w:t xml:space="preserve">分；未提供或不满足采购需求或内容存在多处以上瑕疵、漏项或无针对性解释说明，得0分。</w:t>
      </w:r>
      <w:r/>
    </w:p>
    <w:p>
      <w:pPr>
        <w:ind w:firstLine="480"/>
        <w:spacing w:line="360" w:lineRule="auto"/>
        <w:rPr>
          <w:bCs/>
          <w:sz w:val="24"/>
        </w:rPr>
      </w:pPr>
      <w:r>
        <w:rPr>
          <w:rFonts w:hint="eastAsia"/>
          <w:bCs/>
          <w:sz w:val="24"/>
        </w:rPr>
        <w:t xml:space="preserve">（</w:t>
      </w:r>
      <w:r>
        <w:rPr>
          <w:rFonts w:hint="eastAsia"/>
          <w:bCs/>
          <w:sz w:val="24"/>
          <w:lang w:val="en-US" w:eastAsia="zh-CN"/>
        </w:rPr>
        <w:t xml:space="preserve">3</w:t>
      </w:r>
      <w:r>
        <w:rPr>
          <w:rFonts w:hint="eastAsia"/>
          <w:bCs/>
          <w:sz w:val="24"/>
        </w:rPr>
        <w:t xml:space="preserve">.</w:t>
      </w:r>
      <w:r>
        <w:rPr>
          <w:rFonts w:hint="eastAsia"/>
          <w:bCs/>
          <w:sz w:val="24"/>
          <w:lang w:val="en-US" w:eastAsia="zh-CN"/>
        </w:rPr>
        <w:t xml:space="preserve">4</w:t>
      </w:r>
      <w:r>
        <w:rPr>
          <w:rFonts w:hint="eastAsia"/>
          <w:bCs/>
          <w:sz w:val="24"/>
        </w:rPr>
        <w:t xml:space="preserve">）</w:t>
      </w:r>
      <w:r>
        <w:rPr>
          <w:rFonts w:hint="eastAsia" w:ascii="宋体" w:hAnsi="宋体" w:eastAsia="宋体" w:cs="宋体"/>
          <w:bCs/>
          <w:sz w:val="24"/>
          <w:highlight w:val="none"/>
          <w:lang w:val="en-US" w:eastAsia="zh-CN"/>
        </w:rPr>
        <w:t xml:space="preserve">针对本项目的应急预案及质量保证措施</w:t>
      </w:r>
      <w:r>
        <w:rPr>
          <w:rFonts w:hint="eastAsia" w:ascii="Times New Roman" w:hAnsi="Times New Roman" w:eastAsia="宋体" w:cs="Times New Roman"/>
          <w:bCs/>
          <w:sz w:val="24"/>
        </w:rPr>
        <w:t xml:space="preserve">（</w:t>
      </w:r>
      <w:r>
        <w:rPr>
          <w:rFonts w:hint="eastAsia" w:cs="Times New Roman"/>
          <w:bCs/>
          <w:sz w:val="24"/>
          <w:lang w:val="en-US" w:eastAsia="zh-CN"/>
        </w:rPr>
        <w:t xml:space="preserve">5</w:t>
      </w:r>
      <w:r>
        <w:rPr>
          <w:rFonts w:hint="eastAsia" w:ascii="Times New Roman" w:hAnsi="Times New Roman" w:eastAsia="宋体" w:cs="Times New Roman"/>
          <w:bCs/>
          <w:sz w:val="24"/>
        </w:rPr>
        <w:t xml:space="preserve">分）</w:t>
      </w:r>
      <w:r>
        <w:rPr>
          <w:rFonts w:hint="eastAsia"/>
          <w:bCs/>
          <w:sz w:val="24"/>
        </w:rPr>
        <w:t xml:space="preserve">：</w:t>
      </w:r>
      <w:bookmarkStart w:id="9" w:name="OLE_LINK9"/>
      <w:r/>
      <w:bookmarkStart w:id="10" w:name="OLE_LINK8"/>
      <w:r>
        <w:rPr>
          <w:rFonts w:hint="eastAsia"/>
          <w:bCs/>
          <w:sz w:val="24"/>
        </w:rPr>
        <w:t xml:space="preserve">包括但不限于，</w:t>
      </w:r>
      <w:bookmarkEnd w:id="9"/>
      <w:r/>
      <w:bookmarkEnd w:id="10"/>
      <w:r>
        <w:rPr>
          <w:rFonts w:hint="eastAsia"/>
          <w:bCs/>
          <w:sz w:val="24"/>
        </w:rPr>
        <w:t xml:space="preserve">针对本项目发生紧急事故时的抢修人员组织、响应时间、安全防护措施和物资配备方案</w:t>
      </w:r>
      <w:r>
        <w:rPr>
          <w:rFonts w:hint="eastAsia"/>
          <w:bCs/>
          <w:sz w:val="24"/>
          <w:lang w:eastAsia="zh-CN"/>
        </w:rPr>
        <w:t xml:space="preserve">、</w:t>
      </w:r>
      <w:r>
        <w:rPr>
          <w:rFonts w:hint="eastAsia"/>
          <w:bCs/>
          <w:sz w:val="24"/>
          <w:lang w:val="en-US" w:eastAsia="zh-CN"/>
        </w:rPr>
        <w:t xml:space="preserve">以及质量控制</w:t>
      </w:r>
      <w:r>
        <w:rPr>
          <w:rFonts w:hint="eastAsia"/>
          <w:bCs/>
          <w:sz w:val="24"/>
        </w:rPr>
        <w:t xml:space="preserve">等。</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5</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3</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2</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1</w:t>
      </w:r>
      <w:r>
        <w:rPr>
          <w:rFonts w:hint="eastAsia" w:ascii="宋体" w:hAnsi="宋体"/>
          <w:bCs/>
          <w:sz w:val="24"/>
        </w:rPr>
        <w:t xml:space="preserve">分；未提供或不满足采购需求或内容存在多处以上瑕疵、漏项或无针对性解释说明，得0分。</w:t>
      </w:r>
      <w:r/>
    </w:p>
    <w:p>
      <w:pPr>
        <w:ind w:firstLine="480"/>
        <w:spacing w:line="360" w:lineRule="auto"/>
        <w:rPr>
          <w:bCs/>
          <w:sz w:val="24"/>
        </w:rPr>
      </w:pPr>
      <w:r>
        <w:rPr>
          <w:rFonts w:hint="eastAsia"/>
          <w:bCs/>
          <w:sz w:val="24"/>
        </w:rPr>
        <w:t xml:space="preserve">（</w:t>
      </w:r>
      <w:r>
        <w:rPr>
          <w:rFonts w:hint="eastAsia"/>
          <w:bCs/>
          <w:sz w:val="24"/>
          <w:lang w:val="en-US" w:eastAsia="zh-CN"/>
        </w:rPr>
        <w:t xml:space="preserve">3</w:t>
      </w:r>
      <w:r>
        <w:rPr>
          <w:rFonts w:hint="eastAsia"/>
          <w:bCs/>
          <w:sz w:val="24"/>
        </w:rPr>
        <w:t xml:space="preserve">.</w:t>
      </w:r>
      <w:r>
        <w:rPr>
          <w:rFonts w:hint="eastAsia"/>
          <w:bCs/>
          <w:sz w:val="24"/>
          <w:lang w:val="en-US" w:eastAsia="zh-CN"/>
        </w:rPr>
        <w:t xml:space="preserve">5</w:t>
      </w:r>
      <w:r>
        <w:rPr>
          <w:rFonts w:hint="eastAsia"/>
          <w:bCs/>
          <w:sz w:val="24"/>
        </w:rPr>
        <w:t xml:space="preserve">）</w:t>
      </w:r>
      <w:r>
        <w:rPr>
          <w:rFonts w:hint="eastAsia" w:ascii="宋体" w:hAnsi="宋体" w:eastAsia="宋体" w:cs="宋体"/>
          <w:bCs/>
          <w:sz w:val="24"/>
          <w:highlight w:val="none"/>
          <w:lang w:val="en-US" w:eastAsia="zh-CN"/>
        </w:rPr>
        <w:t xml:space="preserve">安全管理措施方案</w:t>
      </w:r>
      <w:r>
        <w:rPr>
          <w:rFonts w:hint="eastAsia"/>
          <w:bCs/>
          <w:sz w:val="24"/>
        </w:rPr>
        <w:t xml:space="preserve">（</w:t>
      </w:r>
      <w:r>
        <w:rPr>
          <w:rFonts w:hint="eastAsia"/>
          <w:bCs/>
          <w:sz w:val="24"/>
          <w:lang w:val="en-US" w:eastAsia="zh-CN"/>
        </w:rPr>
        <w:t xml:space="preserve">6</w:t>
      </w:r>
      <w:r>
        <w:rPr>
          <w:rFonts w:hint="eastAsia"/>
          <w:bCs/>
          <w:sz w:val="24"/>
        </w:rPr>
        <w:t xml:space="preserve">分）：包括但不限于，具体</w:t>
      </w:r>
      <w:r>
        <w:rPr>
          <w:rFonts w:hint="eastAsia"/>
          <w:bCs/>
          <w:sz w:val="24"/>
          <w:lang w:val="en-US" w:eastAsia="zh-CN"/>
        </w:rPr>
        <w:t xml:space="preserve">日常</w:t>
      </w:r>
      <w:r>
        <w:rPr>
          <w:rFonts w:hint="eastAsia"/>
          <w:bCs/>
          <w:sz w:val="24"/>
        </w:rPr>
        <w:t xml:space="preserve">服务内容</w:t>
      </w:r>
      <w:r>
        <w:rPr>
          <w:rFonts w:hint="eastAsia"/>
          <w:bCs/>
          <w:sz w:val="24"/>
          <w:lang w:eastAsia="zh-CN"/>
        </w:rPr>
        <w:t xml:space="preserve">、</w:t>
      </w:r>
      <w:r>
        <w:rPr>
          <w:rFonts w:hint="eastAsia"/>
          <w:bCs/>
          <w:sz w:val="24"/>
          <w:lang w:val="en-US" w:eastAsia="zh-CN"/>
        </w:rPr>
        <w:t xml:space="preserve">服务</w:t>
      </w:r>
      <w:r>
        <w:rPr>
          <w:rFonts w:hint="eastAsia"/>
          <w:bCs/>
          <w:sz w:val="24"/>
        </w:rPr>
        <w:t xml:space="preserve">范围、售后服务网点、日常维护，并提供</w:t>
      </w:r>
      <w:r>
        <w:rPr>
          <w:rFonts w:hint="eastAsia"/>
          <w:bCs/>
          <w:sz w:val="24"/>
          <w:lang w:val="en-US" w:eastAsia="zh-CN"/>
        </w:rPr>
        <w:t xml:space="preserve">相应管理措施</w:t>
      </w:r>
      <w:r>
        <w:rPr>
          <w:rFonts w:hint="eastAsia"/>
          <w:bCs/>
          <w:sz w:val="24"/>
        </w:rPr>
        <w:t xml:space="preserve">方案；</w:t>
      </w:r>
      <w:r/>
    </w:p>
    <w:p>
      <w:pPr>
        <w:ind w:firstLine="480"/>
        <w:spacing w:line="360" w:lineRule="auto"/>
        <w:rPr>
          <w:rFonts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6</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4</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2</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1</w:t>
      </w:r>
      <w:r>
        <w:rPr>
          <w:rFonts w:hint="eastAsia" w:ascii="宋体" w:hAnsi="宋体"/>
          <w:bCs/>
          <w:sz w:val="24"/>
        </w:rPr>
        <w:t xml:space="preserve">分；未提供或不满足采购需求或内容存在多处以上瑕疵、漏项或无针对性解释说明，得0分。</w:t>
      </w:r>
      <w:r/>
    </w:p>
    <w:p>
      <w:pPr>
        <w:ind w:firstLine="480"/>
        <w:spacing w:line="360" w:lineRule="auto"/>
        <w:rPr>
          <w:bCs/>
          <w:sz w:val="24"/>
        </w:rPr>
      </w:pPr>
      <w:r>
        <w:rPr>
          <w:rFonts w:hint="eastAsia"/>
          <w:bCs/>
          <w:sz w:val="24"/>
        </w:rPr>
        <w:t xml:space="preserve">（</w:t>
      </w:r>
      <w:r>
        <w:rPr>
          <w:rFonts w:hint="eastAsia"/>
          <w:bCs/>
          <w:sz w:val="24"/>
          <w:lang w:val="en-US" w:eastAsia="zh-CN"/>
        </w:rPr>
        <w:t xml:space="preserve">3</w:t>
      </w:r>
      <w:r>
        <w:rPr>
          <w:rFonts w:hint="eastAsia"/>
          <w:bCs/>
          <w:sz w:val="24"/>
        </w:rPr>
        <w:t xml:space="preserve">.</w:t>
      </w:r>
      <w:r>
        <w:rPr>
          <w:rFonts w:hint="eastAsia"/>
          <w:bCs/>
          <w:sz w:val="24"/>
          <w:lang w:val="en-US" w:eastAsia="zh-CN"/>
        </w:rPr>
        <w:t xml:space="preserve">6</w:t>
      </w:r>
      <w:r>
        <w:rPr>
          <w:rFonts w:hint="eastAsia"/>
          <w:bCs/>
          <w:sz w:val="24"/>
        </w:rPr>
        <w:t xml:space="preserve">）</w:t>
      </w:r>
      <w:r>
        <w:rPr>
          <w:rFonts w:hint="eastAsia" w:ascii="宋体" w:hAnsi="宋体" w:eastAsia="宋体" w:cs="宋体"/>
          <w:bCs/>
          <w:sz w:val="24"/>
          <w:highlight w:val="none"/>
          <w:lang w:val="en-US" w:eastAsia="zh-CN"/>
        </w:rPr>
        <w:t xml:space="preserve">与招标人以及其他单位、部门的综合协调方案</w:t>
      </w:r>
      <w:r>
        <w:rPr>
          <w:rFonts w:hint="eastAsia"/>
          <w:bCs/>
          <w:sz w:val="24"/>
        </w:rPr>
        <w:t xml:space="preserve">（</w:t>
      </w:r>
      <w:r>
        <w:rPr>
          <w:rFonts w:hint="eastAsia"/>
          <w:bCs/>
          <w:sz w:val="24"/>
          <w:lang w:val="en-US" w:eastAsia="zh-CN"/>
        </w:rPr>
        <w:t xml:space="preserve">6</w:t>
      </w:r>
      <w:r>
        <w:rPr>
          <w:rFonts w:hint="eastAsia"/>
          <w:bCs/>
          <w:sz w:val="24"/>
        </w:rPr>
        <w:t xml:space="preserve">分），方案内容包括但不限于，针对本项目</w:t>
      </w:r>
      <w:r>
        <w:rPr>
          <w:rFonts w:hint="eastAsia"/>
          <w:bCs/>
          <w:sz w:val="24"/>
          <w:lang w:val="en-US" w:eastAsia="zh-CN"/>
        </w:rPr>
        <w:t xml:space="preserve">维保人员与</w:t>
      </w:r>
      <w:r>
        <w:rPr>
          <w:rFonts w:hint="eastAsia" w:ascii="宋体" w:hAnsi="宋体" w:eastAsia="宋体" w:cs="宋体"/>
          <w:bCs/>
          <w:sz w:val="24"/>
          <w:highlight w:val="none"/>
          <w:lang w:val="en-US" w:eastAsia="zh-CN"/>
        </w:rPr>
        <w:t xml:space="preserve">招标人以及其他单位、部门之间的</w:t>
      </w:r>
      <w:r>
        <w:rPr>
          <w:rFonts w:hint="eastAsia"/>
          <w:bCs/>
          <w:sz w:val="24"/>
        </w:rPr>
        <w:t xml:space="preserve">保证措施、文明施工、成品保护</w:t>
      </w:r>
      <w:r>
        <w:rPr>
          <w:rFonts w:hint="eastAsia"/>
          <w:bCs/>
          <w:sz w:val="24"/>
          <w:lang w:val="en-US" w:eastAsia="zh-CN"/>
        </w:rPr>
        <w:t xml:space="preserve">方案等各种综合协调方案</w:t>
      </w:r>
      <w:r>
        <w:rPr>
          <w:rFonts w:hint="eastAsia"/>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以上内容不存在瑕疵、漏项，有针对性解释说明，得</w:t>
      </w:r>
      <w:r>
        <w:rPr>
          <w:rFonts w:hint="eastAsia" w:ascii="宋体" w:hAnsi="宋体"/>
          <w:bCs/>
          <w:sz w:val="24"/>
          <w:lang w:val="en-US" w:eastAsia="zh-CN"/>
        </w:rPr>
        <w:t xml:space="preserve">6</w:t>
      </w:r>
      <w:r>
        <w:rPr>
          <w:rFonts w:hint="eastAsia" w:ascii="宋体" w:hAnsi="宋体"/>
          <w:bCs/>
          <w:sz w:val="24"/>
        </w:rPr>
        <w:t xml:space="preserve">分；以上内容存在1处瑕疵、漏项有针对性解释说明，得</w:t>
      </w:r>
      <w:r>
        <w:rPr>
          <w:rFonts w:hint="eastAsia" w:ascii="宋体" w:hAnsi="宋体"/>
          <w:bCs/>
          <w:sz w:val="24"/>
          <w:lang w:val="en-US" w:eastAsia="zh-CN"/>
        </w:rPr>
        <w:t xml:space="preserve">4</w:t>
      </w:r>
      <w:r>
        <w:rPr>
          <w:rFonts w:hint="eastAsia" w:ascii="宋体" w:hAnsi="宋体"/>
          <w:bCs/>
          <w:sz w:val="24"/>
        </w:rPr>
        <w:t xml:space="preserve">分；以上内容存在2处瑕疵、漏项，有针对性解释说明，得</w:t>
      </w:r>
      <w:r>
        <w:rPr>
          <w:rFonts w:hint="eastAsia" w:ascii="宋体" w:hAnsi="宋体"/>
          <w:bCs/>
          <w:sz w:val="24"/>
          <w:lang w:val="en-US" w:eastAsia="zh-CN"/>
        </w:rPr>
        <w:t xml:space="preserve">2</w:t>
      </w:r>
      <w:r>
        <w:rPr>
          <w:rFonts w:hint="eastAsia" w:ascii="宋体" w:hAnsi="宋体"/>
          <w:bCs/>
          <w:sz w:val="24"/>
        </w:rPr>
        <w:t xml:space="preserve">分；以上内容存在3处及以上瑕疵、漏项，有针对性解释说明，得</w:t>
      </w:r>
      <w:r>
        <w:rPr>
          <w:rFonts w:hint="eastAsia" w:ascii="宋体" w:hAnsi="宋体"/>
          <w:bCs/>
          <w:sz w:val="24"/>
          <w:lang w:val="en-US" w:eastAsia="zh-CN"/>
        </w:rPr>
        <w:t xml:space="preserve">1</w:t>
      </w:r>
      <w:r>
        <w:rPr>
          <w:rFonts w:hint="eastAsia" w:ascii="宋体" w:hAnsi="宋体"/>
          <w:bCs/>
          <w:sz w:val="24"/>
        </w:rPr>
        <w:t xml:space="preserve">分；未提供或不满足采购需求或内容存在多处以上瑕疵、漏项或无针对性解释说明，得0分。</w:t>
      </w:r>
      <w:r/>
    </w:p>
    <w:p>
      <w:pPr>
        <w:ind w:firstLine="480"/>
        <w:spacing w:line="360" w:lineRule="auto"/>
        <w:rPr>
          <w:rStyle w:val="1247"/>
          <w:rFonts w:hint="eastAsia" w:eastAsia="宋体"/>
          <w:sz w:val="24"/>
          <w:szCs w:val="28"/>
          <w:lang w:eastAsia="zh-CN"/>
        </w:rPr>
      </w:pPr>
      <w:r>
        <w:rPr>
          <w:rFonts w:hint="eastAsia"/>
          <w:bCs/>
          <w:sz w:val="24"/>
        </w:rPr>
        <w:t xml:space="preserve">（</w:t>
      </w:r>
      <w:r>
        <w:rPr>
          <w:rFonts w:hint="eastAsia"/>
          <w:bCs/>
          <w:sz w:val="24"/>
          <w:lang w:val="en-US" w:eastAsia="zh-CN"/>
        </w:rPr>
        <w:t xml:space="preserve">3.7</w:t>
      </w:r>
      <w:r>
        <w:rPr>
          <w:rFonts w:hint="eastAsia"/>
          <w:bCs/>
          <w:sz w:val="24"/>
        </w:rPr>
        <w:t xml:space="preserve">）</w:t>
      </w:r>
      <w:r>
        <w:rPr>
          <w:rFonts w:hint="eastAsia" w:ascii="宋体" w:hAnsi="宋体" w:eastAsia="宋体" w:cs="宋体"/>
          <w:bCs/>
          <w:sz w:val="24"/>
          <w:highlight w:val="none"/>
        </w:rPr>
        <w:t xml:space="preserve">其他特色服务或优惠条件</w:t>
      </w:r>
      <w:r>
        <w:rPr>
          <w:rFonts w:hint="eastAsia" w:ascii="宋体" w:hAnsi="宋体" w:cs="宋体"/>
          <w:bCs/>
          <w:sz w:val="24"/>
          <w:highlight w:val="none"/>
          <w:lang w:eastAsia="zh-CN"/>
        </w:rPr>
        <w:t xml:space="preserve">、</w:t>
      </w:r>
      <w:r>
        <w:rPr>
          <w:rFonts w:hint="eastAsia" w:ascii="宋体" w:hAnsi="宋体" w:eastAsia="宋体" w:cs="宋体"/>
          <w:bCs/>
          <w:color w:val="auto"/>
          <w:sz w:val="24"/>
          <w:highlight w:val="none"/>
        </w:rPr>
        <w:t xml:space="preserve">优惠条件</w:t>
      </w:r>
      <w:r>
        <w:rPr>
          <w:rStyle w:val="1247"/>
          <w:rFonts w:hint="eastAsia" w:ascii="宋体" w:hAnsi="宋体" w:eastAsia="宋体" w:cs="宋体"/>
          <w:bCs/>
          <w:color w:val="auto"/>
          <w:sz w:val="24"/>
          <w:szCs w:val="24"/>
          <w:highlight w:val="none"/>
          <w:lang w:eastAsia="zh-CN"/>
        </w:rPr>
        <w:t xml:space="preserve">方案</w:t>
      </w:r>
      <w:r>
        <w:rPr>
          <w:rStyle w:val="1247"/>
          <w:sz w:val="24"/>
          <w:szCs w:val="28"/>
        </w:rPr>
        <w:t xml:space="preserve">（</w:t>
      </w:r>
      <w:r>
        <w:rPr>
          <w:rStyle w:val="1247"/>
          <w:rFonts w:hint="eastAsia"/>
          <w:sz w:val="24"/>
          <w:szCs w:val="28"/>
          <w:lang w:val="en-US" w:eastAsia="zh-CN"/>
        </w:rPr>
        <w:t xml:space="preserve">6</w:t>
      </w:r>
      <w:r>
        <w:rPr>
          <w:rStyle w:val="1247"/>
          <w:sz w:val="24"/>
          <w:szCs w:val="28"/>
        </w:rPr>
        <w:t xml:space="preserve">分），内容包括但不限于</w:t>
      </w:r>
      <w:r>
        <w:rPr>
          <w:rStyle w:val="1247"/>
          <w:rFonts w:hint="eastAsia"/>
          <w:sz w:val="24"/>
          <w:szCs w:val="28"/>
          <w:lang w:eastAsia="zh-CN"/>
        </w:rPr>
        <w:t xml:space="preserve">报价供应商</w:t>
      </w:r>
      <w:r>
        <w:rPr>
          <w:rStyle w:val="1247"/>
          <w:sz w:val="24"/>
          <w:szCs w:val="28"/>
        </w:rPr>
        <w:t xml:space="preserve">对本项目</w:t>
      </w:r>
      <w:r>
        <w:rPr>
          <w:rStyle w:val="1247"/>
          <w:rFonts w:hint="eastAsia"/>
          <w:sz w:val="24"/>
          <w:szCs w:val="28"/>
          <w:lang w:val="en-US" w:eastAsia="zh-CN"/>
        </w:rPr>
        <w:t xml:space="preserve">实施过程中切实有效的</w:t>
      </w:r>
      <w:r>
        <w:rPr>
          <w:rStyle w:val="1247"/>
          <w:sz w:val="24"/>
          <w:szCs w:val="28"/>
        </w:rPr>
        <w:t xml:space="preserve">特色服务、</w:t>
      </w:r>
      <w:r>
        <w:rPr>
          <w:rStyle w:val="1247"/>
          <w:rFonts w:hint="eastAsia"/>
          <w:sz w:val="24"/>
          <w:szCs w:val="28"/>
        </w:rPr>
        <w:t xml:space="preserve">增值服务</w:t>
      </w:r>
      <w:r>
        <w:rPr>
          <w:rStyle w:val="1247"/>
          <w:sz w:val="24"/>
          <w:szCs w:val="28"/>
        </w:rPr>
        <w:t xml:space="preserve">、管理优势进行方案说明。</w:t>
      </w:r>
      <w:r>
        <w:rPr>
          <w:rStyle w:val="1247"/>
          <w:rFonts w:hint="eastAsia"/>
          <w:sz w:val="24"/>
          <w:szCs w:val="28"/>
        </w:rPr>
        <w:t xml:space="preserve">投标人提供的特色服务和承诺</w:t>
      </w:r>
      <w:r>
        <w:rPr>
          <w:rStyle w:val="1247"/>
          <w:rFonts w:hint="eastAsia"/>
          <w:sz w:val="24"/>
          <w:szCs w:val="28"/>
          <w:lang w:val="en-US" w:eastAsia="zh-CN"/>
        </w:rPr>
        <w:t xml:space="preserve">应</w:t>
      </w:r>
      <w:r>
        <w:rPr>
          <w:rStyle w:val="1247"/>
          <w:rFonts w:hint="eastAsia"/>
          <w:sz w:val="24"/>
          <w:szCs w:val="28"/>
        </w:rPr>
        <w:t xml:space="preserve">切实有效</w:t>
      </w:r>
      <w:r>
        <w:rPr>
          <w:rStyle w:val="1247"/>
          <w:rFonts w:hint="eastAsia"/>
          <w:sz w:val="24"/>
          <w:szCs w:val="28"/>
          <w:lang w:val="en-US" w:eastAsia="zh-CN"/>
        </w:rPr>
        <w:t xml:space="preserve">且</w:t>
      </w:r>
      <w:r>
        <w:rPr>
          <w:rStyle w:val="1247"/>
          <w:rFonts w:hint="eastAsia"/>
          <w:sz w:val="24"/>
          <w:szCs w:val="28"/>
        </w:rPr>
        <w:t xml:space="preserve">符合实际情况</w:t>
      </w:r>
      <w:r>
        <w:rPr>
          <w:rStyle w:val="1247"/>
          <w:rFonts w:hint="eastAsia"/>
          <w:sz w:val="24"/>
          <w:szCs w:val="28"/>
          <w:lang w:eastAsia="zh-CN"/>
        </w:rPr>
        <w:t xml:space="preserve">。</w:t>
      </w:r>
      <w:r/>
    </w:p>
    <w:p>
      <w:pPr>
        <w:ind w:firstLine="480"/>
        <w:spacing w:line="360" w:lineRule="auto"/>
        <w:rPr>
          <w:rStyle w:val="1247"/>
          <w:sz w:val="24"/>
          <w:szCs w:val="28"/>
          <w:highlight w:val="none"/>
        </w:rPr>
      </w:pPr>
      <w:r>
        <w:rPr>
          <w:rStyle w:val="1247"/>
          <w:rFonts w:hint="eastAsia"/>
          <w:sz w:val="24"/>
          <w:szCs w:val="28"/>
          <w:highlight w:val="none"/>
        </w:rPr>
        <w:t xml:space="preserve">①方案详细完整，针对性强、可操作性强，思路合理得</w:t>
      </w:r>
      <w:r>
        <w:rPr>
          <w:rStyle w:val="1247"/>
          <w:rFonts w:hint="eastAsia"/>
          <w:sz w:val="24"/>
          <w:szCs w:val="28"/>
          <w:highlight w:val="none"/>
          <w:lang w:val="en-US" w:eastAsia="zh-CN"/>
        </w:rPr>
        <w:t xml:space="preserve">6</w:t>
      </w:r>
      <w:r>
        <w:rPr>
          <w:rStyle w:val="1247"/>
          <w:rFonts w:hint="eastAsia"/>
          <w:sz w:val="24"/>
          <w:szCs w:val="28"/>
          <w:highlight w:val="none"/>
        </w:rPr>
        <w:t xml:space="preserve">分；</w:t>
      </w:r>
      <w:r/>
    </w:p>
    <w:p>
      <w:pPr>
        <w:ind w:firstLine="480"/>
        <w:spacing w:line="360" w:lineRule="auto"/>
        <w:rPr>
          <w:rStyle w:val="1247"/>
          <w:sz w:val="24"/>
          <w:szCs w:val="28"/>
          <w:highlight w:val="none"/>
        </w:rPr>
      </w:pPr>
      <w:r>
        <w:rPr>
          <w:rStyle w:val="1247"/>
          <w:rFonts w:hint="eastAsia"/>
          <w:sz w:val="24"/>
          <w:szCs w:val="28"/>
          <w:highlight w:val="none"/>
        </w:rPr>
        <w:t xml:space="preserve">②方案较详细，针对性、可操作性较强，思路较合理得</w:t>
      </w:r>
      <w:r>
        <w:rPr>
          <w:rStyle w:val="1247"/>
          <w:rFonts w:hint="eastAsia"/>
          <w:sz w:val="24"/>
          <w:szCs w:val="28"/>
          <w:highlight w:val="none"/>
          <w:lang w:val="en-US" w:eastAsia="zh-CN"/>
        </w:rPr>
        <w:t xml:space="preserve">4</w:t>
      </w:r>
      <w:r>
        <w:rPr>
          <w:rStyle w:val="1247"/>
          <w:rFonts w:hint="eastAsia"/>
          <w:sz w:val="24"/>
          <w:szCs w:val="28"/>
          <w:highlight w:val="none"/>
        </w:rPr>
        <w:t xml:space="preserve">分；</w:t>
      </w:r>
      <w:r/>
    </w:p>
    <w:p>
      <w:pPr>
        <w:ind w:firstLine="480"/>
        <w:spacing w:line="360" w:lineRule="auto"/>
        <w:rPr>
          <w:rStyle w:val="1247"/>
          <w:sz w:val="24"/>
          <w:szCs w:val="28"/>
          <w:highlight w:val="none"/>
        </w:rPr>
      </w:pPr>
      <w:r>
        <w:rPr>
          <w:rStyle w:val="1247"/>
          <w:rFonts w:hint="eastAsia"/>
          <w:sz w:val="24"/>
          <w:szCs w:val="28"/>
          <w:highlight w:val="none"/>
        </w:rPr>
        <w:t xml:space="preserve">③方案简单，针对性、可操作性一般，思路可行性不高得</w:t>
      </w:r>
      <w:r>
        <w:rPr>
          <w:rStyle w:val="1247"/>
          <w:rFonts w:hint="eastAsia"/>
          <w:sz w:val="24"/>
          <w:szCs w:val="28"/>
          <w:highlight w:val="none"/>
          <w:lang w:eastAsia="zh-CN"/>
        </w:rPr>
        <w:t xml:space="preserve">2</w:t>
      </w:r>
      <w:r>
        <w:rPr>
          <w:rStyle w:val="1247"/>
          <w:rFonts w:hint="eastAsia"/>
          <w:sz w:val="24"/>
          <w:szCs w:val="28"/>
          <w:highlight w:val="none"/>
        </w:rPr>
        <w:t xml:space="preserve">分；</w:t>
      </w:r>
      <w:r/>
    </w:p>
    <w:p>
      <w:pPr>
        <w:ind w:firstLine="480"/>
        <w:spacing w:line="360" w:lineRule="auto"/>
        <w:rPr>
          <w:rStyle w:val="1247"/>
          <w:sz w:val="24"/>
          <w:szCs w:val="28"/>
          <w:highlight w:val="none"/>
        </w:rPr>
      </w:pPr>
      <w:r>
        <w:rPr>
          <w:rStyle w:val="1247"/>
          <w:rFonts w:hint="eastAsia"/>
          <w:sz w:val="24"/>
          <w:szCs w:val="28"/>
          <w:highlight w:val="none"/>
        </w:rPr>
        <w:t xml:space="preserve">④未提供方案</w:t>
      </w:r>
      <w:r>
        <w:rPr>
          <w:rStyle w:val="1247"/>
          <w:rFonts w:hint="eastAsia"/>
          <w:sz w:val="24"/>
          <w:szCs w:val="28"/>
          <w:highlight w:val="none"/>
          <w:lang w:val="en-US" w:eastAsia="zh-CN"/>
        </w:rPr>
        <w:t xml:space="preserve">或方案</w:t>
      </w:r>
      <w:r>
        <w:rPr>
          <w:rStyle w:val="1247"/>
          <w:sz w:val="24"/>
          <w:szCs w:val="28"/>
        </w:rPr>
        <w:t xml:space="preserve">存在逻辑漏洞、科学原理或常识错误</w:t>
      </w:r>
      <w:r>
        <w:rPr>
          <w:rStyle w:val="1247"/>
          <w:rFonts w:hint="eastAsia"/>
          <w:sz w:val="24"/>
          <w:szCs w:val="28"/>
          <w:highlight w:val="none"/>
        </w:rPr>
        <w:t xml:space="preserve">，</w:t>
      </w:r>
      <w:r>
        <w:rPr>
          <w:rFonts w:hint="eastAsia" w:ascii="宋体" w:hAnsi="宋体"/>
          <w:bCs/>
          <w:sz w:val="24"/>
        </w:rPr>
        <w:t xml:space="preserve">得0分</w:t>
      </w:r>
      <w:r>
        <w:rPr>
          <w:rStyle w:val="1247"/>
          <w:rFonts w:hint="eastAsia"/>
          <w:sz w:val="24"/>
          <w:szCs w:val="28"/>
          <w:highlight w:val="none"/>
        </w:rPr>
        <w:t xml:space="preserve">。</w:t>
      </w:r>
      <w:r/>
    </w:p>
    <w:p>
      <w:pPr>
        <w:ind w:firstLine="480"/>
        <w:spacing w:line="360" w:lineRule="auto"/>
        <w:rPr>
          <w:rStyle w:val="1247"/>
          <w:sz w:val="24"/>
          <w:szCs w:val="28"/>
        </w:rPr>
      </w:pPr>
      <w:r>
        <w:rPr>
          <w:rStyle w:val="1247"/>
          <w:sz w:val="24"/>
          <w:szCs w:val="28"/>
        </w:rPr>
        <w:t xml:space="preserve">上述评分项中所称</w:t>
      </w:r>
      <w:r>
        <w:rPr>
          <w:rStyle w:val="1247"/>
          <w:rFonts w:ascii="宋体" w:hAnsi="宋体"/>
          <w:sz w:val="24"/>
          <w:szCs w:val="28"/>
        </w:rPr>
        <w:t xml:space="preserve">“瑕疵”</w:t>
      </w:r>
      <w:r>
        <w:rPr>
          <w:rStyle w:val="1247"/>
          <w:sz w:val="24"/>
          <w:szCs w:val="28"/>
        </w:rPr>
        <w:t xml:space="preserve">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right="-21" w:firstLine="480"/>
        <w:spacing w:line="360" w:lineRule="auto"/>
        <w:rPr>
          <w:rFonts w:ascii="宋体" w:hAnsi="宋体" w:cs="宋体"/>
          <w:b/>
          <w:bCs/>
          <w:sz w:val="24"/>
          <w:shd w:val="clear" w:color="auto" w:fill="ffffff"/>
        </w:rPr>
      </w:pPr>
      <w:r>
        <w:rPr>
          <w:rFonts w:hint="eastAsia" w:ascii="宋体" w:hAnsi="宋体" w:cs="宋体"/>
          <w:sz w:val="24"/>
        </w:rPr>
        <w:t xml:space="preserve">  </w:t>
      </w:r>
      <w:r>
        <w:rPr>
          <w:rFonts w:hint="eastAsia" w:ascii="宋体" w:hAnsi="宋体" w:cs="宋体"/>
          <w:b/>
          <w:bCs/>
          <w:sz w:val="24"/>
          <w:shd w:val="clear" w:color="auto" w:fill="ffffff"/>
        </w:rPr>
        <w:t xml:space="preserve">5.3评分说明</w:t>
      </w:r>
      <w:r/>
    </w:p>
    <w:p>
      <w:pPr>
        <w:ind w:right="-21"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5.3.1未列入本评分办法的其他条件不作为评分内容。</w:t>
      </w:r>
      <w:r/>
    </w:p>
    <w:p>
      <w:pPr>
        <w:ind w:right="-21" w:firstLine="480"/>
        <w:spacing w:line="360" w:lineRule="auto"/>
        <w:rPr>
          <w:rFonts w:ascii="宋体" w:hAnsi="宋体" w:cs="宋体"/>
          <w:sz w:val="24"/>
        </w:rPr>
      </w:pPr>
      <w:r>
        <w:rPr>
          <w:rFonts w:hint="eastAsia" w:ascii="宋体" w:hAnsi="宋体" w:cs="宋体"/>
          <w:sz w:val="24"/>
          <w:shd w:val="clear" w:color="auto" w:fill="ffffff"/>
        </w:rPr>
        <w:t xml:space="preserve">5.3.2每项评分的具体内容和方法按上述评分办法由各磋商小组成员独立评分。响应文件无相应评分内容时，该项目为零分。客观部分各磋商小组成员的评分应一致，主观部分评分项应当取各磋商小组成员评分的平均值，各分项得分合计即为报价供应商总得分。最终得分最高的为排名第一的成交候选供应商，评分办法的解释权属采购人。</w:t>
      </w:r>
      <w:r/>
    </w:p>
    <w:p>
      <w:pPr>
        <w:ind w:firstLine="482"/>
        <w:spacing w:line="360" w:lineRule="auto"/>
        <w:rPr>
          <w:rFonts w:ascii="宋体" w:hAnsi="宋体" w:cs="宋体"/>
          <w:b/>
          <w:sz w:val="24"/>
        </w:rPr>
        <w:outlineLvl w:val="0"/>
      </w:pPr>
      <w:r/>
      <w:bookmarkStart w:id="11" w:name="_Hlk44852902"/>
      <w:r>
        <w:rPr>
          <w:rFonts w:hint="eastAsia" w:ascii="宋体" w:hAnsi="宋体" w:cs="宋体"/>
          <w:b/>
          <w:sz w:val="24"/>
        </w:rPr>
        <w:t xml:space="preserve">（十） 确定成交供应商：</w:t>
      </w:r>
      <w:r/>
    </w:p>
    <w:p>
      <w:pPr>
        <w:numPr>
          <w:ilvl w:val="0"/>
          <w:numId w:val="23"/>
        </w:numPr>
        <w:ind w:left="0" w:firstLine="630"/>
        <w:spacing w:line="360" w:lineRule="auto"/>
        <w:tabs>
          <w:tab w:val="left" w:pos="525" w:leader="none"/>
          <w:tab w:val="clear" w:pos="552" w:leader="none"/>
          <w:tab w:val="left" w:pos="1155" w:leader="none"/>
        </w:tabs>
        <w:rPr>
          <w:rFonts w:ascii="宋体" w:hAnsi="宋体" w:cs="宋体"/>
          <w:bCs/>
          <w:sz w:val="24"/>
        </w:rPr>
      </w:pPr>
      <w:r/>
      <w:bookmarkStart w:id="12" w:name="_Hlk44852805"/>
      <w:r>
        <w:rPr>
          <w:rFonts w:hint="eastAsia" w:ascii="宋体" w:hAnsi="宋体"/>
          <w:bCs/>
          <w:sz w:val="24"/>
        </w:rPr>
        <w:t xml:space="preserve">磋商小组根据采购文件规定的评标方法和评标标准进行评审，按采购文件的要求推荐3家成交候选单位</w:t>
      </w:r>
      <w:bookmarkEnd w:id="12"/>
      <w:r>
        <w:rPr>
          <w:rFonts w:hint="eastAsia" w:ascii="宋体" w:hAnsi="宋体"/>
          <w:bCs/>
          <w:sz w:val="24"/>
        </w:rPr>
        <w:t xml:space="preserve">，由采购人依法确定成交供应商。 </w:t>
      </w:r>
      <w:bookmarkStart w:id="13" w:name="_Hlk44852814"/>
      <w:r>
        <w:rPr>
          <w:rFonts w:hint="eastAsia" w:ascii="宋体" w:hAnsi="宋体"/>
          <w:bCs/>
          <w:sz w:val="24"/>
        </w:rPr>
        <w:t xml:space="preserve">成交公告在</w:t>
      </w:r>
      <w:r>
        <w:rPr>
          <w:rFonts w:hint="eastAsia" w:ascii="宋体" w:hAnsi="宋体"/>
          <w:b/>
          <w:bCs/>
          <w:sz w:val="24"/>
        </w:rPr>
        <w:t xml:space="preserve">江苏政府采购网、中国政府采购网</w:t>
      </w:r>
      <w:r>
        <w:rPr>
          <w:rFonts w:hint="eastAsia" w:ascii="宋体" w:hAnsi="宋体"/>
          <w:bCs/>
          <w:sz w:val="24"/>
        </w:rPr>
        <w:t xml:space="preserve">上发布</w:t>
      </w:r>
      <w:bookmarkEnd w:id="13"/>
      <w:r/>
      <w:bookmarkStart w:id="14" w:name="_Hlk44852863"/>
      <w:r>
        <w:rPr>
          <w:rFonts w:hint="eastAsia" w:ascii="宋体" w:hAnsi="宋体"/>
          <w:bCs/>
          <w:sz w:val="24"/>
        </w:rPr>
        <w:t xml:space="preserve">，磋商小组对未成交原因不作解释</w:t>
      </w:r>
      <w:bookmarkEnd w:id="14"/>
      <w:r>
        <w:rPr>
          <w:rFonts w:hint="eastAsia" w:ascii="宋体" w:hAnsi="宋体"/>
          <w:bCs/>
          <w:sz w:val="24"/>
        </w:rPr>
        <w:t xml:space="preserve">。如有质疑，按《中华人民共和国政府采购法》《中华人民共和国政府采购法实施条例》《政府采购质疑和投诉办法》《关于印发〈政府采购质疑处理流程〉的通知》（苏财购〔2018〕86号）、《政府采购竞争性磋商采购方式管理暂行办法》（财库〔2014〕214号）、《财政部关于政府采购竞争性磋商采购方式管理暂行办法有关问题的补充通知》（财库〔2015〕124号文）等有关法规处理，供应商应在法定质疑期内一次性以书面形式提出针对同一采购程序环节的质疑。</w:t>
      </w:r>
      <w:r/>
    </w:p>
    <w:p>
      <w:pPr>
        <w:numPr>
          <w:ilvl w:val="0"/>
          <w:numId w:val="23"/>
        </w:numPr>
        <w:ind w:left="0" w:firstLine="630"/>
        <w:spacing w:line="360" w:lineRule="auto"/>
        <w:tabs>
          <w:tab w:val="left" w:pos="525" w:leader="none"/>
          <w:tab w:val="clear" w:pos="552" w:leader="none"/>
          <w:tab w:val="left" w:pos="1155" w:leader="none"/>
        </w:tabs>
        <w:rPr>
          <w:rFonts w:ascii="宋体" w:hAnsi="宋体" w:cs="宋体"/>
          <w:bCs/>
          <w:sz w:val="24"/>
        </w:rPr>
      </w:pPr>
      <w:r>
        <w:rPr>
          <w:rFonts w:hint="eastAsia" w:ascii="宋体" w:hAnsi="宋体" w:cs="宋体"/>
          <w:bCs/>
          <w:sz w:val="24"/>
        </w:rPr>
        <w:t xml:space="preserve">磋商、评审及成交的整个过程均接受有关部门的监督。</w:t>
      </w:r>
      <w:r/>
    </w:p>
    <w:p>
      <w:pPr>
        <w:numPr>
          <w:ilvl w:val="0"/>
          <w:numId w:val="23"/>
        </w:numPr>
        <w:ind w:left="0" w:firstLine="630"/>
        <w:spacing w:line="360" w:lineRule="auto"/>
        <w:tabs>
          <w:tab w:val="left" w:pos="525" w:leader="none"/>
          <w:tab w:val="clear" w:pos="552" w:leader="none"/>
          <w:tab w:val="left" w:pos="1155" w:leader="none"/>
        </w:tabs>
        <w:rPr>
          <w:rFonts w:ascii="宋体" w:hAnsi="宋体" w:cs="宋体"/>
          <w:bCs/>
          <w:sz w:val="24"/>
        </w:rPr>
      </w:pPr>
      <w:r>
        <w:rPr>
          <w:rFonts w:hint="eastAsia" w:ascii="宋体" w:hAnsi="宋体" w:cs="宋体"/>
          <w:bCs/>
          <w:sz w:val="24"/>
        </w:rPr>
        <w:t xml:space="preserve">在发布成交公告的同时，采购代理机构将向成交供应商发出成交通知书。</w:t>
      </w:r>
      <w:r/>
    </w:p>
    <w:p>
      <w:pPr>
        <w:numPr>
          <w:ilvl w:val="0"/>
          <w:numId w:val="23"/>
        </w:numPr>
        <w:ind w:left="0" w:firstLine="630"/>
        <w:spacing w:line="360" w:lineRule="auto"/>
        <w:tabs>
          <w:tab w:val="left" w:pos="525" w:leader="none"/>
          <w:tab w:val="clear" w:pos="552" w:leader="none"/>
          <w:tab w:val="left" w:pos="1155" w:leader="none"/>
        </w:tabs>
        <w:rPr>
          <w:rFonts w:ascii="宋体" w:hAnsi="宋体" w:cs="宋体"/>
          <w:bCs/>
          <w:sz w:val="24"/>
        </w:rPr>
      </w:pPr>
      <w:r>
        <w:rPr>
          <w:rFonts w:hint="eastAsia" w:ascii="宋体" w:hAnsi="宋体" w:cs="宋体"/>
          <w:bCs/>
          <w:sz w:val="24"/>
        </w:rPr>
        <w:t xml:space="preserve">未成交供应商的响应文件正本、成交供应商的响应文件正本及副本（两份）留存，其余响应文件副本和原件退还各报价供应商。</w:t>
      </w:r>
      <w:r/>
    </w:p>
    <w:p>
      <w:pPr>
        <w:ind w:firstLine="482"/>
        <w:spacing w:line="360" w:lineRule="auto"/>
        <w:rPr>
          <w:rFonts w:ascii="宋体" w:hAnsi="宋体" w:cs="宋体"/>
          <w:b/>
          <w:sz w:val="24"/>
        </w:rPr>
        <w:outlineLvl w:val="0"/>
      </w:pPr>
      <w:r>
        <w:rPr>
          <w:rFonts w:hint="eastAsia" w:ascii="宋体" w:hAnsi="宋体" w:cs="宋体"/>
          <w:b/>
          <w:sz w:val="24"/>
        </w:rPr>
        <w:t xml:space="preserve">（十一）采购项目的终止：</w:t>
      </w:r>
      <w:bookmarkEnd w:id="11"/>
      <w:r/>
      <w:r/>
    </w:p>
    <w:p>
      <w:pPr>
        <w:ind w:left="149" w:firstLine="480"/>
        <w:spacing w:line="360" w:lineRule="auto"/>
        <w:widowControl/>
        <w:tabs>
          <w:tab w:val="left" w:pos="0" w:leader="none"/>
        </w:tabs>
        <w:rPr>
          <w:rFonts w:ascii="宋体" w:hAnsi="宋体"/>
          <w:sz w:val="24"/>
        </w:rPr>
      </w:pPr>
      <w:r>
        <w:rPr>
          <w:rFonts w:hint="eastAsia" w:ascii="宋体" w:hAnsi="宋体"/>
          <w:sz w:val="24"/>
        </w:rPr>
        <w:t xml:space="preserve">出现下列情形之一的，采购人或者采购代理机构应当终止竞争性磋商采购活动，发布项目终止公告并说明原因，重新开展采购活动：</w:t>
      </w:r>
      <w:r/>
    </w:p>
    <w:p>
      <w:pPr>
        <w:ind w:firstLine="561"/>
        <w:spacing w:line="360" w:lineRule="auto"/>
        <w:widowControl/>
        <w:rPr>
          <w:rFonts w:ascii="宋体" w:hAnsi="宋体"/>
          <w:sz w:val="24"/>
        </w:rPr>
      </w:pPr>
      <w:r>
        <w:rPr>
          <w:rFonts w:hint="eastAsia" w:ascii="宋体" w:hAnsi="宋体"/>
          <w:sz w:val="24"/>
        </w:rPr>
        <w:t xml:space="preserve">1.因情况变化，不再符合规定的竞争性磋商采购方式适用情形的；</w:t>
      </w:r>
      <w:r/>
    </w:p>
    <w:p>
      <w:pPr>
        <w:ind w:firstLine="561"/>
        <w:spacing w:line="360" w:lineRule="auto"/>
        <w:widowControl/>
        <w:rPr>
          <w:rFonts w:ascii="宋体" w:hAnsi="宋体"/>
          <w:sz w:val="24"/>
        </w:rPr>
      </w:pPr>
      <w:r>
        <w:rPr>
          <w:rFonts w:hint="eastAsia" w:ascii="宋体" w:hAnsi="宋体"/>
          <w:sz w:val="24"/>
        </w:rPr>
        <w:t xml:space="preserve">2.出现影响采购公正的违法、违规行为的；</w:t>
      </w:r>
      <w:r/>
    </w:p>
    <w:p>
      <w:pPr>
        <w:ind w:firstLine="561"/>
        <w:spacing w:line="360" w:lineRule="auto"/>
        <w:widowControl/>
        <w:rPr>
          <w:rFonts w:ascii="宋体" w:hAnsi="宋体"/>
          <w:sz w:val="24"/>
        </w:rPr>
      </w:pPr>
      <w:r>
        <w:rPr>
          <w:rFonts w:hint="eastAsia" w:ascii="宋体" w:hAnsi="宋体"/>
          <w:sz w:val="24"/>
        </w:rPr>
        <w:t xml:space="preserve">3.除《政府采购竞争性磋商采购方式管理暂行办法》第二十一条第三款规定的情形外，在采购过程中符合要求的报价供应商或者报价未超过采购预算的报价供应商不足3家的。</w:t>
      </w:r>
      <w:r/>
    </w:p>
    <w:p>
      <w:pPr>
        <w:ind w:firstLine="480"/>
        <w:spacing w:line="360" w:lineRule="auto"/>
        <w:tabs>
          <w:tab w:val="left" w:pos="945" w:leader="none"/>
        </w:tabs>
        <w:rPr>
          <w:rFonts w:ascii="宋体" w:hAnsi="宋体"/>
          <w:bCs/>
          <w:sz w:val="24"/>
        </w:rPr>
        <w:outlineLvl w:val="0"/>
      </w:pPr>
      <w:r>
        <w:rPr>
          <w:rFonts w:hint="eastAsia" w:ascii="宋体" w:hAnsi="宋体"/>
          <w:bCs/>
          <w:sz w:val="24"/>
        </w:rPr>
        <w:t xml:space="preserve">（十二）磋商保证金：本项目无需提交磋商保证金。</w:t>
      </w:r>
      <w:r/>
    </w:p>
    <w:p>
      <w:pPr>
        <w:ind w:firstLine="480"/>
        <w:spacing w:line="360" w:lineRule="auto"/>
        <w:rPr>
          <w:rFonts w:ascii="宋体" w:hAnsi="宋体"/>
          <w:bCs/>
          <w:sz w:val="24"/>
        </w:rPr>
        <w:outlineLvl w:val="0"/>
      </w:pPr>
      <w:r>
        <w:rPr>
          <w:rFonts w:hint="eastAsia" w:ascii="宋体" w:hAnsi="宋体"/>
          <w:bCs/>
          <w:sz w:val="24"/>
        </w:rPr>
        <w:t xml:space="preserve">（十三）成交无效的确认：</w:t>
      </w:r>
      <w:r/>
    </w:p>
    <w:p>
      <w:pPr>
        <w:numPr>
          <w:ilvl w:val="0"/>
          <w:numId w:val="24"/>
        </w:numPr>
        <w:ind w:left="0" w:firstLine="523"/>
        <w:spacing w:line="360" w:lineRule="auto"/>
        <w:tabs>
          <w:tab w:val="left" w:pos="420" w:leader="none"/>
          <w:tab w:val="left" w:pos="945" w:leader="none"/>
          <w:tab w:val="left" w:pos="1155" w:leader="none"/>
          <w:tab w:val="clear" w:pos="1854" w:leader="none"/>
        </w:tabs>
        <w:rPr>
          <w:rFonts w:ascii="宋体" w:hAnsi="宋体"/>
          <w:bCs/>
          <w:sz w:val="24"/>
        </w:rPr>
      </w:pPr>
      <w:r>
        <w:rPr>
          <w:rFonts w:hint="eastAsia" w:ascii="宋体" w:hAnsi="宋体"/>
          <w:bCs/>
          <w:sz w:val="24"/>
        </w:rPr>
        <w:t xml:space="preserve">提供虚假材料谋取中标、成交的；</w:t>
      </w:r>
      <w:r/>
    </w:p>
    <w:p>
      <w:pPr>
        <w:numPr>
          <w:ilvl w:val="0"/>
          <w:numId w:val="24"/>
        </w:numPr>
        <w:ind w:left="0" w:firstLine="523"/>
        <w:spacing w:line="360" w:lineRule="auto"/>
        <w:tabs>
          <w:tab w:val="left" w:pos="420" w:leader="none"/>
          <w:tab w:val="left" w:pos="945" w:leader="none"/>
          <w:tab w:val="left" w:pos="1155" w:leader="none"/>
          <w:tab w:val="clear" w:pos="1854" w:leader="none"/>
        </w:tabs>
        <w:rPr>
          <w:rFonts w:ascii="宋体" w:hAnsi="宋体"/>
          <w:bCs/>
          <w:sz w:val="24"/>
        </w:rPr>
      </w:pPr>
      <w:r>
        <w:rPr>
          <w:rFonts w:hint="eastAsia" w:ascii="宋体" w:hAnsi="宋体"/>
          <w:bCs/>
          <w:sz w:val="24"/>
        </w:rPr>
        <w:t xml:space="preserve">采取不正当手段诋毁、排挤其他供应商的；</w:t>
      </w:r>
      <w:r/>
    </w:p>
    <w:p>
      <w:pPr>
        <w:numPr>
          <w:ilvl w:val="0"/>
          <w:numId w:val="24"/>
        </w:numPr>
        <w:ind w:left="0" w:firstLine="523"/>
        <w:spacing w:line="360" w:lineRule="auto"/>
        <w:tabs>
          <w:tab w:val="left" w:pos="420" w:leader="none"/>
          <w:tab w:val="left" w:pos="945" w:leader="none"/>
          <w:tab w:val="left" w:pos="1155" w:leader="none"/>
          <w:tab w:val="clear" w:pos="1854" w:leader="none"/>
        </w:tabs>
        <w:rPr>
          <w:rFonts w:ascii="宋体" w:hAnsi="宋体"/>
          <w:bCs/>
          <w:sz w:val="24"/>
        </w:rPr>
      </w:pPr>
      <w:r>
        <w:rPr>
          <w:rFonts w:hint="eastAsia" w:ascii="宋体" w:hAnsi="宋体"/>
          <w:bCs/>
          <w:sz w:val="24"/>
        </w:rPr>
        <w:t xml:space="preserve">与采购人、其他供应商或者采购代理机构恶意串通的；</w:t>
      </w:r>
      <w:r/>
    </w:p>
    <w:p>
      <w:pPr>
        <w:numPr>
          <w:ilvl w:val="0"/>
          <w:numId w:val="24"/>
        </w:numPr>
        <w:ind w:left="0" w:firstLine="523"/>
        <w:spacing w:line="360" w:lineRule="auto"/>
        <w:tabs>
          <w:tab w:val="left" w:pos="420" w:leader="none"/>
          <w:tab w:val="left" w:pos="945" w:leader="none"/>
          <w:tab w:val="left" w:pos="1155" w:leader="none"/>
          <w:tab w:val="clear" w:pos="1854" w:leader="none"/>
        </w:tabs>
        <w:rPr>
          <w:rFonts w:ascii="宋体" w:hAnsi="宋体"/>
          <w:bCs/>
          <w:sz w:val="24"/>
        </w:rPr>
      </w:pPr>
      <w:r>
        <w:rPr>
          <w:rFonts w:hint="eastAsia" w:ascii="宋体" w:hAnsi="宋体"/>
          <w:bCs/>
          <w:sz w:val="24"/>
        </w:rPr>
        <w:t xml:space="preserve">向采购人、采购代理机构行贿或者提供其他不正当利益的；</w:t>
      </w:r>
      <w:r/>
    </w:p>
    <w:p>
      <w:pPr>
        <w:numPr>
          <w:ilvl w:val="0"/>
          <w:numId w:val="24"/>
        </w:numPr>
        <w:ind w:left="0" w:firstLine="523"/>
        <w:spacing w:line="360" w:lineRule="auto"/>
        <w:tabs>
          <w:tab w:val="left" w:pos="420" w:leader="none"/>
          <w:tab w:val="left" w:pos="945" w:leader="none"/>
          <w:tab w:val="left" w:pos="1155" w:leader="none"/>
          <w:tab w:val="clear" w:pos="1854" w:leader="none"/>
        </w:tabs>
        <w:rPr>
          <w:rFonts w:ascii="宋体" w:hAnsi="宋体"/>
          <w:bCs/>
          <w:sz w:val="24"/>
        </w:rPr>
      </w:pPr>
      <w:r>
        <w:rPr>
          <w:rFonts w:hint="eastAsia" w:ascii="宋体" w:hAnsi="宋体"/>
          <w:bCs/>
          <w:sz w:val="24"/>
        </w:rPr>
        <w:t xml:space="preserve">在招标采购过程中与采购人进行协商谈判的；</w:t>
      </w:r>
      <w:r/>
    </w:p>
    <w:p>
      <w:pPr>
        <w:numPr>
          <w:ilvl w:val="0"/>
          <w:numId w:val="24"/>
        </w:numPr>
        <w:ind w:left="0" w:firstLine="523"/>
        <w:spacing w:line="360" w:lineRule="auto"/>
        <w:tabs>
          <w:tab w:val="left" w:pos="420" w:leader="none"/>
          <w:tab w:val="left" w:pos="945" w:leader="none"/>
          <w:tab w:val="left" w:pos="1155" w:leader="none"/>
          <w:tab w:val="clear" w:pos="1854" w:leader="none"/>
        </w:tabs>
        <w:rPr>
          <w:rFonts w:ascii="宋体" w:hAnsi="宋体"/>
          <w:bCs/>
          <w:sz w:val="24"/>
        </w:rPr>
      </w:pPr>
      <w:r>
        <w:rPr>
          <w:rFonts w:hint="eastAsia" w:ascii="宋体" w:hAnsi="宋体"/>
          <w:bCs/>
          <w:sz w:val="24"/>
        </w:rPr>
        <w:t xml:space="preserve">拒绝有关部门监督检查或者提供虚假情况的。</w:t>
      </w:r>
      <w:r/>
    </w:p>
    <w:p>
      <w:pPr>
        <w:ind w:firstLine="480"/>
        <w:spacing w:line="360" w:lineRule="auto"/>
        <w:tabs>
          <w:tab w:val="left" w:pos="945" w:leader="none"/>
        </w:tabs>
        <w:rPr>
          <w:rFonts w:hAnsi="宋体"/>
          <w:sz w:val="24"/>
        </w:rPr>
      </w:pPr>
      <w:r>
        <w:rPr>
          <w:rFonts w:hint="eastAsia" w:ascii="宋体" w:hAnsi="宋体"/>
          <w:bCs/>
          <w:sz w:val="24"/>
        </w:rPr>
        <w:t xml:space="preserve">报价供应商有上述（1）至（5）项情形之一的，成交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2" w:firstLine="420"/>
        <w:spacing w:line="360" w:lineRule="auto"/>
        <w:rPr>
          <w:rFonts w:hAnsi="宋体"/>
          <w:sz w:val="24"/>
        </w:rPr>
        <w:outlineLvl w:val="0"/>
      </w:pPr>
      <w:r>
        <w:rPr>
          <w:rFonts w:hint="eastAsia" w:hAnsi="宋体"/>
          <w:sz w:val="24"/>
        </w:rPr>
        <w:t xml:space="preserve">（十四）签订、履行合同：</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1.采购人应当自成交通知书发出之日起三十日内，按照采购文件和成交供应商响应文件的约定，与成交供应商签订书面合同。所签订的合同不得对采购文件和成交供应商响应文件作实质性修改。采购人不得向成交供应商提出任何不合理的要求，作为签订合同的条件，不得与成交供应商私下订立背离合同实质性内容的协议。</w:t>
      </w:r>
      <w:r>
        <w:rPr>
          <w:rFonts w:hint="eastAsia" w:ascii="宋体" w:hAnsi="宋体"/>
          <w:bCs/>
          <w:sz w:val="24"/>
          <w:lang w:val="en-US" w:eastAsia="zh-CN"/>
        </w:rPr>
        <w:t xml:space="preserve"> </w:t>
      </w:r>
      <w:r/>
    </w:p>
    <w:p>
      <w:pPr>
        <w:numPr>
          <w:ilvl w:val="0"/>
          <w:numId w:val="0"/>
        </w:numPr>
        <w:ind w:firstLine="482"/>
        <w:spacing w:line="360" w:lineRule="auto"/>
        <w:tabs>
          <w:tab w:val="left" w:pos="1050" w:leader="none"/>
        </w:tabs>
        <w:rPr>
          <w:rFonts w:hint="default" w:ascii="宋体" w:hAnsi="宋体" w:eastAsia="宋体" w:cs="宋体"/>
          <w:bCs/>
          <w:color w:val="auto"/>
          <w:sz w:val="24"/>
          <w:szCs w:val="24"/>
          <w:highlight w:val="none"/>
          <w:lang w:val="en-US" w:eastAsia="zh-CN"/>
        </w:rPr>
      </w:pPr>
      <w:r>
        <w:rPr>
          <w:rFonts w:hint="eastAsia" w:ascii="宋体" w:hAnsi="宋体"/>
          <w:b/>
          <w:bCs/>
          <w:sz w:val="24"/>
          <w:lang w:val="en-US" w:eastAsia="zh-CN"/>
        </w:rPr>
        <w:t xml:space="preserve">2</w:t>
      </w:r>
      <w:r>
        <w:rPr>
          <w:rFonts w:hint="eastAsia" w:ascii="宋体" w:hAnsi="宋体"/>
          <w:b/>
          <w:bCs/>
          <w:sz w:val="24"/>
        </w:rPr>
        <w:t xml:space="preserve">.本项目</w:t>
      </w:r>
      <w:r>
        <w:rPr>
          <w:rFonts w:hint="eastAsia" w:ascii="宋体" w:hAnsi="宋体" w:cs="宋体"/>
          <w:bCs/>
          <w:color w:val="auto"/>
          <w:sz w:val="24"/>
          <w:szCs w:val="24"/>
          <w:highlight w:val="none"/>
          <w:lang w:val="en-US" w:eastAsia="zh-CN"/>
        </w:rPr>
        <w:t xml:space="preserve">在</w:t>
      </w:r>
      <w:r>
        <w:rPr>
          <w:rFonts w:hint="eastAsia" w:ascii="宋体" w:hAnsi="宋体" w:eastAsia="宋体" w:cs="宋体"/>
          <w:bCs/>
          <w:color w:val="auto"/>
          <w:sz w:val="24"/>
          <w:szCs w:val="24"/>
          <w:highlight w:val="none"/>
        </w:rPr>
        <w:t xml:space="preserve">签订合同时，中标人须向招标人</w:t>
      </w:r>
      <w:r>
        <w:rPr>
          <w:rFonts w:hint="eastAsia" w:ascii="宋体" w:hAnsi="宋体" w:cs="宋体"/>
          <w:bCs/>
          <w:color w:val="auto"/>
          <w:sz w:val="24"/>
          <w:szCs w:val="24"/>
          <w:highlight w:val="none"/>
          <w:lang w:val="en-US" w:eastAsia="zh-CN"/>
        </w:rPr>
        <w:t xml:space="preserve">按</w:t>
      </w:r>
      <w:r>
        <w:rPr>
          <w:rFonts w:hint="eastAsia" w:ascii="宋体" w:hAnsi="宋体" w:eastAsia="宋体" w:cs="宋体"/>
          <w:bCs/>
          <w:color w:val="auto"/>
          <w:sz w:val="24"/>
          <w:szCs w:val="24"/>
          <w:highlight w:val="none"/>
        </w:rPr>
        <w:t xml:space="preserve">合同价3%</w:t>
      </w:r>
      <w:r>
        <w:rPr>
          <w:rFonts w:hint="eastAsia" w:ascii="宋体" w:hAnsi="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履约保证金。履约保证金合同周期结束后退还，不计利息。可接受保函</w:t>
      </w:r>
      <w:r>
        <w:rPr>
          <w:rFonts w:hint="eastAsia" w:ascii="宋体" w:hAnsi="宋体" w:eastAsia="宋体" w:cs="宋体"/>
          <w:bCs/>
          <w:color w:val="auto"/>
          <w:sz w:val="24"/>
          <w:szCs w:val="24"/>
          <w:highlight w:val="none"/>
          <w:lang w:val="en-US" w:eastAsia="zh-CN"/>
        </w:rPr>
        <w:t xml:space="preserve">等非现金形式缴纳履约保证金。</w:t>
      </w:r>
      <w:r/>
    </w:p>
    <w:p>
      <w:pPr>
        <w:ind w:firstLine="482"/>
        <w:spacing w:line="360" w:lineRule="auto"/>
        <w:rPr>
          <w:rFonts w:ascii="宋体" w:hAnsi="宋体" w:cs="宋体"/>
          <w:b/>
          <w:sz w:val="24"/>
        </w:rPr>
        <w:outlineLvl w:val="0"/>
      </w:pPr>
      <w:r>
        <w:rPr>
          <w:rFonts w:hint="eastAsia" w:ascii="宋体" w:hAnsi="宋体" w:cs="宋体"/>
          <w:b/>
          <w:sz w:val="24"/>
        </w:rPr>
        <w:t xml:space="preserve">（十五）代理服务费：</w:t>
      </w:r>
      <w:r/>
    </w:p>
    <w:p>
      <w:pPr>
        <w:ind w:firstLine="482"/>
        <w:spacing w:line="360" w:lineRule="auto"/>
        <w:rPr>
          <w:rFonts w:ascii="宋体" w:hAnsi="宋体"/>
          <w:b/>
          <w:color w:val="000000"/>
          <w:sz w:val="24"/>
        </w:rPr>
      </w:pPr>
      <w:r>
        <w:rPr>
          <w:rFonts w:hint="eastAsia" w:ascii="宋体" w:hAnsi="宋体"/>
          <w:b/>
          <w:color w:val="000000"/>
          <w:sz w:val="24"/>
        </w:rPr>
        <w:t xml:space="preserve">1.本项目代理服务费由成交供应商领取成交通知书时向采购代理机构一次性付清。</w:t>
      </w:r>
      <w:r/>
    </w:p>
    <w:p>
      <w:pPr>
        <w:ind w:firstLine="482"/>
        <w:spacing w:line="360" w:lineRule="auto"/>
        <w:rPr>
          <w:rFonts w:ascii="宋体" w:hAnsi="宋体"/>
          <w:b/>
          <w:color w:val="000000"/>
          <w:sz w:val="24"/>
        </w:rPr>
      </w:pPr>
      <w:r>
        <w:rPr>
          <w:rFonts w:hint="eastAsia" w:ascii="宋体" w:hAnsi="宋体"/>
          <w:b/>
          <w:color w:val="000000"/>
          <w:sz w:val="24"/>
        </w:rPr>
        <w:t xml:space="preserve">2.本项目代理服务费以中标金额为计费基础，按差额定率累进法计算，</w:t>
      </w:r>
      <w:bookmarkStart w:id="15" w:name="_Hlk18573265"/>
      <w:r>
        <w:rPr>
          <w:rFonts w:hint="eastAsia" w:ascii="宋体" w:hAnsi="宋体"/>
          <w:b/>
          <w:color w:val="000000"/>
          <w:sz w:val="24"/>
        </w:rPr>
        <w:t xml:space="preserve">100万元以下费率为0.9%。</w:t>
      </w:r>
      <w:bookmarkEnd w:id="15"/>
      <w:r/>
      <w:r/>
    </w:p>
    <w:p>
      <w:pPr>
        <w:ind w:firstLine="482"/>
        <w:spacing w:line="360" w:lineRule="auto"/>
        <w:rPr>
          <w:rFonts w:ascii="宋体" w:hAnsi="宋体"/>
          <w:b/>
          <w:color w:val="000000"/>
          <w:sz w:val="24"/>
        </w:rPr>
      </w:pPr>
      <w:r>
        <w:rPr>
          <w:rFonts w:hint="eastAsia" w:ascii="宋体" w:hAnsi="宋体"/>
          <w:b/>
          <w:color w:val="000000"/>
          <w:sz w:val="24"/>
        </w:rPr>
        <w:t xml:space="preserve">3.成交供应商如果未按规定缴纳代理服务费，采购代理机构将保留诉讼的权利。</w:t>
      </w:r>
      <w:r/>
    </w:p>
    <w:p>
      <w:pPr>
        <w:ind w:firstLine="480"/>
        <w:jc w:val="left"/>
        <w:spacing w:line="360" w:lineRule="auto"/>
        <w:rPr>
          <w:rFonts w:ascii="宋体" w:hAnsi="宋体"/>
          <w:bCs/>
          <w:sz w:val="24"/>
        </w:rPr>
      </w:pPr>
      <w:r>
        <w:rPr>
          <w:rFonts w:hint="eastAsia" w:ascii="宋体" w:hAnsi="宋体"/>
          <w:bCs/>
          <w:sz w:val="24"/>
        </w:rPr>
        <w:t xml:space="preserve">（十六）政府采购履约担保</w:t>
      </w:r>
      <w:r/>
    </w:p>
    <w:p>
      <w:pPr>
        <w:ind w:firstLine="480"/>
        <w:spacing w:line="360" w:lineRule="auto"/>
        <w:rPr>
          <w:rFonts w:ascii="宋体" w:hAnsi="宋体"/>
          <w:bCs/>
          <w:sz w:val="24"/>
        </w:rPr>
      </w:pPr>
      <w:r>
        <w:rPr>
          <w:rFonts w:hint="eastAsia" w:ascii="宋体" w:hAnsi="宋体"/>
          <w:bCs/>
          <w:sz w:val="24"/>
        </w:rPr>
        <w:t xml:space="preserve">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bCs/>
          <w:sz w:val="24"/>
        </w:rPr>
      </w:pPr>
      <w:r>
        <w:rPr>
          <w:rFonts w:hint="eastAsia" w:ascii="宋体" w:hAnsi="宋体"/>
          <w:bCs/>
          <w:sz w:val="24"/>
        </w:rPr>
        <w:t xml:space="preserve">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rPr>
          <w:rFonts w:ascii="宋体" w:hAnsi="宋体"/>
          <w:bCs/>
          <w:sz w:val="24"/>
        </w:rPr>
      </w:pPr>
      <w:r>
        <w:rPr>
          <w:rFonts w:hint="eastAsia" w:ascii="宋体" w:hAnsi="宋体"/>
          <w:bCs/>
          <w:sz w:val="24"/>
        </w:rPr>
        <w:t xml:space="preserve">（十七）政府采购合同融资</w:t>
      </w:r>
      <w:r/>
    </w:p>
    <w:p>
      <w:pPr>
        <w:ind w:firstLine="480"/>
        <w:spacing w:line="360" w:lineRule="auto"/>
        <w:rPr>
          <w:rFonts w:ascii="宋体" w:hAnsi="宋体"/>
          <w:bCs/>
          <w:sz w:val="24"/>
        </w:rPr>
      </w:pPr>
      <w:r>
        <w:rPr>
          <w:rFonts w:hint="eastAsia" w:ascii="宋体" w:hAnsi="宋体"/>
          <w:bCs/>
          <w:sz w:val="24"/>
        </w:rPr>
        <w:t xml:space="preserve">根据无锡市《关于开展政府采购合同融资工作的通知》（锡财购〔2020〕17号）要求：合同融资，是指参与政府采购的供应商，凭借中</w:t>
      </w:r>
      <w:r>
        <w:rPr>
          <w:rFonts w:hint="eastAsia" w:ascii="宋体" w:hAnsi="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bCs/>
          <w:sz w:val="24"/>
        </w:rPr>
      </w:pPr>
      <w:r>
        <w:rPr>
          <w:rFonts w:hint="eastAsia" w:ascii="宋体" w:hAnsi="宋体"/>
          <w:bCs/>
          <w:sz w:val="24"/>
        </w:rPr>
        <w:t xml:space="preserve">中标、成交供应商可根据自身情况，自行决定是否选择采用合同融资形式，在无锡政府采购网——政采贷专栏提供的银行名录内自主选择合作银行。</w:t>
      </w:r>
      <w:r/>
    </w:p>
    <w:p>
      <w:pPr>
        <w:ind w:firstLine="480"/>
        <w:jc w:val="left"/>
        <w:spacing w:line="360" w:lineRule="auto"/>
        <w:rPr>
          <w:rFonts w:ascii="宋体" w:hAnsi="宋体"/>
          <w:bCs/>
          <w:sz w:val="24"/>
        </w:rPr>
      </w:pPr>
      <w:r>
        <w:rPr>
          <w:rFonts w:ascii="宋体" w:hAnsi="宋体"/>
          <w:bCs/>
          <w:sz w:val="24"/>
        </w:rPr>
        <w:t xml:space="preserve">（十</w:t>
      </w:r>
      <w:r>
        <w:rPr>
          <w:rFonts w:hint="eastAsia" w:ascii="宋体" w:hAnsi="宋体"/>
          <w:bCs/>
          <w:sz w:val="24"/>
        </w:rPr>
        <w:t xml:space="preserve">八</w:t>
      </w:r>
      <w:r>
        <w:rPr>
          <w:rFonts w:ascii="宋体" w:hAnsi="宋体"/>
          <w:bCs/>
          <w:sz w:val="24"/>
        </w:rPr>
        <w:t xml:space="preserve">）其他：</w:t>
      </w:r>
      <w:r/>
    </w:p>
    <w:p>
      <w:pPr>
        <w:ind w:firstLine="480"/>
        <w:jc w:val="left"/>
        <w:spacing w:line="360" w:lineRule="auto"/>
      </w:pPr>
      <w:r>
        <w:rPr>
          <w:rFonts w:hint="eastAsia" w:ascii="宋体" w:hAnsi="宋体"/>
          <w:bCs/>
          <w:sz w:val="24"/>
        </w:rPr>
        <w:t xml:space="preserve">采购文件</w:t>
      </w:r>
      <w:r>
        <w:rPr>
          <w:rFonts w:ascii="宋体" w:hAnsi="宋体"/>
          <w:bCs/>
          <w:sz w:val="24"/>
        </w:rPr>
        <w:t xml:space="preserve">的条款必须认真审阅，</w:t>
      </w:r>
      <w:r>
        <w:rPr>
          <w:rFonts w:hint="eastAsia" w:ascii="宋体" w:hAnsi="宋体"/>
          <w:bCs/>
          <w:sz w:val="24"/>
        </w:rPr>
        <w:t xml:space="preserve">报价</w:t>
      </w:r>
      <w:r>
        <w:rPr>
          <w:rFonts w:ascii="宋体" w:hAnsi="宋体"/>
          <w:bCs/>
          <w:sz w:val="24"/>
        </w:rPr>
        <w:t xml:space="preserve">供应商应自行检查</w:t>
      </w:r>
      <w:r>
        <w:rPr>
          <w:rFonts w:hint="eastAsia" w:ascii="宋体" w:hAnsi="宋体"/>
          <w:bCs/>
          <w:sz w:val="24"/>
        </w:rPr>
        <w:t xml:space="preserve">采购文件</w:t>
      </w:r>
      <w:r>
        <w:rPr>
          <w:rFonts w:ascii="宋体" w:hAnsi="宋体"/>
          <w:bCs/>
          <w:sz w:val="24"/>
        </w:rPr>
        <w:t xml:space="preserve">页数是否齐全。若有遗漏、重复或不清楚，需立刻通知采购人予以更正；凡属对条款的误解所造成的</w:t>
      </w:r>
      <w:r>
        <w:rPr>
          <w:rFonts w:hint="eastAsia" w:ascii="宋体" w:hAnsi="宋体"/>
          <w:bCs/>
          <w:sz w:val="24"/>
        </w:rPr>
        <w:t xml:space="preserve">磋商</w:t>
      </w:r>
      <w:r>
        <w:rPr>
          <w:rFonts w:ascii="宋体" w:hAnsi="宋体"/>
          <w:bCs/>
          <w:sz w:val="24"/>
        </w:rPr>
        <w:t xml:space="preserve">价格失误，由</w:t>
      </w:r>
      <w:r>
        <w:rPr>
          <w:rFonts w:hint="eastAsia" w:ascii="宋体" w:hAnsi="宋体"/>
          <w:bCs/>
          <w:sz w:val="24"/>
        </w:rPr>
        <w:t xml:space="preserve">报价</w:t>
      </w:r>
      <w:r>
        <w:rPr>
          <w:rFonts w:ascii="宋体" w:hAnsi="宋体"/>
          <w:bCs/>
          <w:sz w:val="24"/>
        </w:rPr>
        <w:t xml:space="preserve">供应商负责。</w:t>
      </w:r>
      <w:r/>
    </w:p>
    <w:p>
      <w:pPr>
        <w:ind w:firstLine="480"/>
        <w:jc w:val="center"/>
        <w:spacing w:line="360" w:lineRule="auto"/>
        <w:rPr>
          <w:rFonts w:ascii="宋体" w:hAnsi="宋体" w:cs="宋体"/>
          <w:b/>
          <w:sz w:val="24"/>
        </w:rPr>
      </w:pPr>
      <w:r>
        <w:rPr>
          <w:rFonts w:hint="eastAsia" w:ascii="宋体" w:hAnsi="宋体" w:cs="宋体"/>
          <w:bCs/>
          <w:sz w:val="24"/>
        </w:rPr>
        <w:br w:type="page" w:clear="all"/>
      </w:r>
      <w:r>
        <w:rPr>
          <w:rFonts w:hint="eastAsia" w:ascii="宋体" w:hAnsi="宋体" w:cs="宋体"/>
          <w:b/>
          <w:sz w:val="36"/>
          <w:szCs w:val="36"/>
        </w:rPr>
        <w:t xml:space="preserve">第三部分.采购需求</w:t>
      </w:r>
      <w:r/>
    </w:p>
    <w:p>
      <w:pPr>
        <w:rPr>
          <w:rFonts w:ascii="宋体" w:hAnsi="宋体" w:cs="宋体"/>
          <w:sz w:val="24"/>
        </w:rPr>
      </w:pPr>
      <w:r>
        <w:rPr>
          <w:rFonts w:ascii="宋体" w:hAnsi="宋体" w:cs="宋体"/>
          <w:sz w:val="24"/>
        </w:rPr>
      </w:r>
      <w:r/>
    </w:p>
    <w:p>
      <w:pPr>
        <w:pStyle w:val="794"/>
        <w:jc w:val="left"/>
        <w:keepLines w:val="0"/>
        <w:keepNext w:val="0"/>
        <w:spacing w:before="0" w:after="0" w:line="360" w:lineRule="auto"/>
        <w:shd w:val="clear" w:color="auto" w:fill="ffffff"/>
        <w:widowControl/>
        <w:tabs>
          <w:tab w:val="left" w:pos="1800" w:leader="none"/>
        </w:tabs>
        <w:rPr>
          <w:rFonts w:ascii="宋体" w:hAnsi="宋体" w:eastAsia="宋体" w:cs="宋体"/>
          <w:bCs w:val="0"/>
          <w:spacing w:val="2"/>
          <w:sz w:val="24"/>
          <w:szCs w:val="24"/>
        </w:rPr>
      </w:pPr>
      <w:r>
        <w:rPr>
          <w:rFonts w:hint="eastAsia" w:ascii="宋体" w:hAnsi="宋体" w:eastAsia="宋体" w:cs="宋体"/>
          <w:bCs w:val="0"/>
          <w:sz w:val="24"/>
          <w:szCs w:val="24"/>
        </w:rPr>
        <w:t xml:space="preserve">一</w:t>
      </w:r>
      <w:r>
        <w:rPr>
          <w:rFonts w:hint="eastAsia" w:ascii="宋体" w:hAnsi="宋体" w:eastAsia="宋体" w:cs="宋体"/>
          <w:bCs w:val="0"/>
          <w:spacing w:val="2"/>
          <w:sz w:val="24"/>
          <w:szCs w:val="24"/>
        </w:rPr>
        <w:t xml:space="preserve">、本项目需实现的功能或者目标，以及为落实政府采购政策需满足的要求：</w:t>
      </w:r>
      <w:r/>
    </w:p>
    <w:p>
      <w:pPr>
        <w:ind w:firstLine="480"/>
        <w:jc w:val="left"/>
        <w:spacing w:line="360" w:lineRule="auto"/>
        <w:widowControl/>
        <w:rPr>
          <w:rFonts w:ascii="宋体" w:hAnsi="宋体" w:cs="宋体"/>
          <w:sz w:val="24"/>
        </w:rPr>
        <w:outlineLvl w:val="0"/>
      </w:pPr>
      <w:r>
        <w:rPr>
          <w:rFonts w:hint="eastAsia" w:ascii="宋体" w:hAnsi="宋体" w:cs="宋体"/>
          <w:sz w:val="24"/>
        </w:rPr>
        <w:t xml:space="preserve">（1）采购标的需实现的功能或者目标：</w:t>
      </w:r>
      <w:r>
        <w:rPr>
          <w:rFonts w:hint="eastAsia" w:ascii="宋体" w:hAnsi="宋体" w:cs="宋体"/>
          <w:color w:val="auto"/>
          <w:sz w:val="24"/>
        </w:rPr>
        <w:t xml:space="preserve">无锡市人民医院一期、二期（其中A、B、C、D、E、F、G、X、T、K、J楼等建筑及地下室）（含儿童医院）</w:t>
      </w:r>
      <w:r>
        <w:rPr>
          <w:rFonts w:hint="eastAsia" w:ascii="宋体" w:hAnsi="宋体" w:cs="宋体"/>
          <w:color w:val="auto"/>
          <w:sz w:val="24"/>
          <w:lang w:val="en-US" w:eastAsia="zh-CN"/>
        </w:rPr>
        <w:t xml:space="preserve">室内外</w:t>
      </w:r>
      <w:r>
        <w:rPr>
          <w:rFonts w:hint="eastAsia" w:ascii="宋体" w:hAnsi="宋体" w:cs="宋体"/>
          <w:color w:val="auto"/>
          <w:sz w:val="24"/>
        </w:rPr>
        <w:t xml:space="preserve">消防维保一年。 </w:t>
      </w:r>
      <w:r>
        <w:rPr>
          <w:rFonts w:hint="eastAsia" w:ascii="宋体" w:hAnsi="宋体" w:cs="宋体"/>
          <w:sz w:val="24"/>
        </w:rPr>
        <w:t xml:space="preserve"> </w:t>
      </w:r>
      <w:r/>
    </w:p>
    <w:p>
      <w:pPr>
        <w:ind w:firstLine="480"/>
        <w:jc w:val="left"/>
        <w:spacing w:line="360" w:lineRule="auto"/>
        <w:widowControl/>
        <w:rPr>
          <w:rFonts w:ascii="宋体" w:hAnsi="宋体" w:cs="宋体"/>
          <w:sz w:val="24"/>
          <w:highlight w:val="none"/>
        </w:rPr>
        <w:outlineLvl w:val="0"/>
      </w:pPr>
      <w:r>
        <w:rPr>
          <w:rFonts w:hint="eastAsia" w:ascii="宋体" w:hAnsi="宋体" w:cs="宋体"/>
          <w:sz w:val="24"/>
        </w:rPr>
        <w:t xml:space="preserve">（2）为落实政府采购政策需满足的要求：</w:t>
      </w:r>
      <w:r>
        <w:rPr>
          <w:rFonts w:hint="eastAsia" w:ascii="宋体" w:hAnsi="宋体" w:cs="宋体"/>
          <w:sz w:val="24"/>
          <w:highlight w:val="none"/>
        </w:rPr>
        <w:t xml:space="preserve">本项目专门面向中小企业（含监狱企业、残疾人福利性单位）</w:t>
      </w:r>
      <w:r/>
    </w:p>
    <w:p>
      <w:pPr>
        <w:spacing w:line="360" w:lineRule="auto"/>
        <w:rPr>
          <w:rFonts w:ascii="宋体" w:hAnsi="宋体" w:cs="宋体"/>
          <w:b/>
          <w:spacing w:val="2"/>
          <w:sz w:val="24"/>
        </w:rPr>
      </w:pPr>
      <w:r>
        <w:rPr>
          <w:rFonts w:hint="eastAsia" w:ascii="宋体" w:hAnsi="宋体" w:cs="宋体"/>
          <w:b/>
          <w:spacing w:val="2"/>
          <w:sz w:val="24"/>
        </w:rPr>
        <w:t xml:space="preserve">二、本项目需执行的国家相关标准、行业标准、地方标准或者其他标准、规范：</w:t>
      </w:r>
      <w:r/>
    </w:p>
    <w:p>
      <w:pPr>
        <w:ind w:firstLine="480"/>
        <w:jc w:val="left"/>
        <w:spacing w:line="360" w:lineRule="auto"/>
        <w:widowControl/>
        <w:rPr>
          <w:rFonts w:hint="eastAsia" w:ascii="宋体" w:hAnsi="宋体" w:eastAsia="宋体" w:cs="宋体"/>
          <w:color w:val="000000"/>
          <w:sz w:val="24"/>
          <w:szCs w:val="24"/>
          <w14:ligatures w14:val="none"/>
        </w:rPr>
        <w:outlineLvl w:val="0"/>
      </w:pPr>
      <w:r/>
      <w:bookmarkStart w:id="16" w:name="_Toc13143"/>
      <w:r>
        <w:rPr>
          <w:rFonts w:hint="eastAsia" w:ascii="宋体" w:hAnsi="宋体" w:eastAsia="宋体" w:cs="宋体"/>
          <w:color w:val="000000"/>
          <w:sz w:val="24"/>
          <w:szCs w:val="24"/>
          <w14:ligatures w14:val="none"/>
        </w:rPr>
        <w:t xml:space="preserve">《江苏省消防设施使用维护管理规定》</w:t>
      </w:r>
      <w:r/>
    </w:p>
    <w:p>
      <w:pPr>
        <w:ind w:firstLine="480"/>
        <w:jc w:val="left"/>
        <w:spacing w:line="360" w:lineRule="auto"/>
        <w:widowControl/>
        <w:rPr>
          <w:rFonts w:hint="eastAsia" w:ascii="宋体" w:hAnsi="宋体" w:eastAsia="宋体" w:cs="宋体"/>
          <w:color w:val="000000"/>
          <w:sz w:val="24"/>
          <w:szCs w:val="24"/>
          <w14:ligatures w14:val="none"/>
        </w:rPr>
        <w:outlineLvl w:val="0"/>
      </w:pPr>
      <w:r>
        <w:rPr>
          <w:rFonts w:hint="eastAsia" w:ascii="宋体" w:hAnsi="宋体" w:eastAsia="宋体" w:cs="宋体"/>
          <w:color w:val="000000"/>
          <w:sz w:val="24"/>
          <w:szCs w:val="24"/>
          <w14:ligatures w14:val="none"/>
        </w:rPr>
        <w:t xml:space="preserve">《江苏省消防条例》</w:t>
      </w:r>
      <w:r/>
    </w:p>
    <w:p>
      <w:pPr>
        <w:ind w:firstLine="480"/>
        <w:jc w:val="left"/>
        <w:spacing w:line="360" w:lineRule="auto"/>
        <w:widowControl/>
        <w:rPr>
          <w:rFonts w:hint="eastAsia" w:ascii="宋体" w:hAnsi="宋体" w:eastAsia="宋体" w:cs="宋体"/>
          <w:color w:val="000000"/>
          <w:sz w:val="24"/>
          <w:szCs w:val="24"/>
          <w14:ligatures w14:val="none"/>
        </w:rPr>
        <w:outlineLvl w:val="0"/>
      </w:pPr>
      <w:r>
        <w:rPr>
          <w:rFonts w:hint="eastAsia" w:ascii="宋体" w:hAnsi="宋体" w:eastAsia="宋体" w:cs="宋体"/>
          <w:color w:val="000000"/>
          <w:sz w:val="24"/>
          <w:szCs w:val="24"/>
          <w14:ligatures w14:val="none"/>
        </w:rPr>
        <w:t xml:space="preserve">《火灾自动报警系统施工与验收规范》</w:t>
      </w:r>
      <w:r/>
    </w:p>
    <w:p>
      <w:pPr>
        <w:ind w:firstLine="480"/>
        <w:jc w:val="left"/>
        <w:spacing w:line="360" w:lineRule="auto"/>
        <w:widowControl/>
        <w:rPr>
          <w:rFonts w:hint="eastAsia" w:ascii="宋体" w:hAnsi="宋体" w:eastAsia="宋体" w:cs="宋体"/>
          <w:color w:val="000000"/>
          <w:sz w:val="24"/>
          <w:szCs w:val="24"/>
          <w14:ligatures w14:val="none"/>
        </w:rPr>
        <w:outlineLvl w:val="0"/>
      </w:pPr>
      <w:r>
        <w:rPr>
          <w:rFonts w:hint="eastAsia" w:ascii="宋体" w:hAnsi="宋体" w:eastAsia="宋体" w:cs="宋体"/>
          <w:color w:val="000000"/>
          <w:sz w:val="24"/>
          <w:szCs w:val="24"/>
          <w14:ligatures w14:val="none"/>
        </w:rPr>
        <w:t xml:space="preserve">《自动喷水灭火系统施工与验收规范》</w:t>
      </w:r>
      <w:r/>
    </w:p>
    <w:p>
      <w:pPr>
        <w:ind w:firstLine="480"/>
        <w:jc w:val="left"/>
        <w:spacing w:line="360" w:lineRule="auto"/>
        <w:widowControl/>
        <w:rPr>
          <w:rFonts w:hint="eastAsia" w:ascii="宋体" w:hAnsi="宋体" w:eastAsia="宋体" w:cs="宋体"/>
          <w:color w:val="000000"/>
          <w:sz w:val="24"/>
          <w:szCs w:val="24"/>
          <w14:ligatures w14:val="none"/>
        </w:rPr>
        <w:outlineLvl w:val="0"/>
      </w:pPr>
      <w:r>
        <w:rPr>
          <w:rFonts w:hint="eastAsia" w:ascii="宋体" w:hAnsi="宋体" w:eastAsia="宋体" w:cs="宋体"/>
          <w:color w:val="000000"/>
          <w:sz w:val="24"/>
          <w:szCs w:val="24"/>
          <w14:ligatures w14:val="none"/>
        </w:rPr>
        <w:t xml:space="preserve">《消火栓给水系统施工与验收规范》</w:t>
      </w:r>
      <w:r/>
    </w:p>
    <w:p>
      <w:pPr>
        <w:ind w:firstLine="480"/>
        <w:jc w:val="left"/>
        <w:spacing w:line="360" w:lineRule="auto"/>
        <w:widowControl/>
        <w:rPr>
          <w:rFonts w:ascii="宋体" w:hAnsi="宋体" w:cs="宋体"/>
          <w:sz w:val="24"/>
        </w:rPr>
        <w:outlineLvl w:val="0"/>
      </w:pPr>
      <w:r>
        <w:rPr>
          <w:rFonts w:hint="eastAsia" w:ascii="宋体" w:hAnsi="宋体" w:cs="宋体"/>
          <w:color w:val="000000"/>
          <w:sz w:val="24"/>
          <w:szCs w:val="24"/>
          <w:lang w:val="en-US" w:eastAsia="zh-CN"/>
          <w14:ligatures w14:val="none"/>
        </w:rPr>
        <w:t xml:space="preserve">及</w:t>
      </w:r>
      <w:r>
        <w:rPr>
          <w:rFonts w:hint="eastAsia" w:ascii="宋体" w:hAnsi="宋体" w:cs="宋体"/>
          <w:sz w:val="24"/>
        </w:rPr>
        <w:t xml:space="preserve">满足</w:t>
      </w:r>
      <w:r>
        <w:rPr>
          <w:rFonts w:hint="eastAsia" w:ascii="宋体" w:hAnsi="宋体" w:cs="宋体"/>
          <w:bCs/>
          <w:spacing w:val="2"/>
          <w:sz w:val="24"/>
        </w:rPr>
        <w:t xml:space="preserve">国家相关标准、行业标准、地方标准；</w:t>
      </w:r>
      <w:r>
        <w:rPr>
          <w:rFonts w:hint="eastAsia" w:ascii="宋体" w:hAnsi="宋体" w:cs="宋体"/>
          <w:bCs/>
          <w:sz w:val="24"/>
        </w:rPr>
        <w:t xml:space="preserve">项</w:t>
      </w:r>
      <w:r>
        <w:rPr>
          <w:rFonts w:hint="eastAsia" w:ascii="宋体" w:hAnsi="宋体" w:cs="宋体"/>
          <w:sz w:val="24"/>
        </w:rPr>
        <w:t xml:space="preserve">目实施时，若有相关新的规范、规程等颁布，则应按照新颁规范、规程实施。</w:t>
      </w:r>
      <w:bookmarkEnd w:id="16"/>
      <w:r/>
      <w:r/>
    </w:p>
    <w:p>
      <w:pPr>
        <w:numPr>
          <w:ilvl w:val="0"/>
          <w:numId w:val="25"/>
        </w:numPr>
        <w:spacing w:line="360" w:lineRule="auto"/>
        <w:rPr>
          <w:rFonts w:ascii="宋体" w:hAnsi="宋体" w:cs="宋体"/>
          <w:b/>
          <w:spacing w:val="2"/>
          <w:sz w:val="24"/>
        </w:rPr>
      </w:pPr>
      <w:r>
        <w:rPr>
          <w:rFonts w:hint="eastAsia" w:ascii="宋体" w:hAnsi="宋体" w:cs="宋体"/>
          <w:b/>
          <w:bCs/>
          <w:sz w:val="24"/>
        </w:rPr>
        <w:t xml:space="preserve">采购标的需满足的质量、安全、技术规格、物理特性等要求：</w:t>
      </w:r>
      <w:r>
        <w:rPr>
          <w:rFonts w:hint="eastAsia" w:ascii="宋体" w:hAnsi="宋体" w:cs="宋体"/>
          <w:b/>
          <w:spacing w:val="2"/>
          <w:sz w:val="24"/>
        </w:rPr>
        <w:t xml:space="preserve"> </w:t>
      </w:r>
      <w:r/>
    </w:p>
    <w:p>
      <w:pPr>
        <w:numPr>
          <w:ilvl w:val="0"/>
          <w:numId w:val="0"/>
        </w:numPr>
        <w:ind w:left="0" w:firstLine="419"/>
        <w:spacing w:line="360" w:lineRule="auto"/>
        <w:rPr>
          <w:rFonts w:hint="default" w:ascii="宋体" w:hAnsi="宋体" w:cs="宋体"/>
          <w:b w:val="0"/>
          <w:bCs/>
          <w:spacing w:val="2"/>
          <w:sz w:val="24"/>
          <w:lang w:val="en-US" w:eastAsia="zh-CN"/>
        </w:rPr>
      </w:pPr>
      <w:r>
        <w:rPr>
          <w:rFonts w:hint="eastAsia" w:ascii="宋体" w:hAnsi="宋体" w:cs="宋体"/>
          <w:b w:val="0"/>
          <w:bCs/>
          <w:spacing w:val="2"/>
          <w:sz w:val="24"/>
          <w:lang w:val="en-US" w:eastAsia="zh-CN"/>
        </w:rPr>
        <w:t xml:space="preserve">1.质量要求：符合国家消防标准，符合采购人使用要求；</w:t>
      </w:r>
      <w:r/>
    </w:p>
    <w:p>
      <w:pPr>
        <w:numPr>
          <w:ilvl w:val="0"/>
          <w:numId w:val="0"/>
        </w:numPr>
        <w:ind w:left="0" w:firstLine="419"/>
        <w:spacing w:line="360" w:lineRule="auto"/>
        <w:rPr>
          <w:rFonts w:hint="eastAsia" w:ascii="宋体" w:hAnsi="宋体" w:cs="宋体"/>
          <w:b w:val="0"/>
          <w:bCs/>
          <w:spacing w:val="2"/>
          <w:sz w:val="24"/>
          <w:lang w:val="en-US" w:eastAsia="zh-CN"/>
        </w:rPr>
      </w:pPr>
      <w:r>
        <w:rPr>
          <w:rFonts w:hint="eastAsia" w:ascii="宋体" w:hAnsi="宋体" w:cs="宋体"/>
          <w:b w:val="0"/>
          <w:bCs/>
          <w:spacing w:val="2"/>
          <w:sz w:val="24"/>
          <w:lang w:val="en-US" w:eastAsia="zh-CN"/>
        </w:rPr>
        <w:t xml:space="preserve">2.安全要求：符合国家消防安全标准 ；</w:t>
      </w:r>
      <w:r/>
    </w:p>
    <w:p>
      <w:pPr>
        <w:pStyle w:val="848"/>
        <w:ind w:left="700" w:hanging="312"/>
        <w:jc w:val="both"/>
        <w:keepNext w:val="0"/>
        <w:pageBreakBefore w:val="0"/>
        <w:spacing w:before="0" w:beforeAutospacing="0" w:after="0" w:afterAutospacing="0" w:line="360" w:lineRule="auto"/>
        <w:rPr>
          <w:rFonts w:hint="eastAsia" w:ascii="宋体" w:hAnsi="宋体" w:cs="宋体"/>
          <w:b w:val="0"/>
          <w:bCs/>
          <w:spacing w:val="2"/>
          <w:sz w:val="24"/>
          <w:lang w:val="en-US" w:eastAsia="zh-CN"/>
        </w:rPr>
      </w:pPr>
      <w:r>
        <w:rPr>
          <w:rFonts w:hint="eastAsia" w:ascii="宋体" w:hAnsi="宋体" w:cs="宋体"/>
          <w:b w:val="0"/>
          <w:bCs/>
          <w:spacing w:val="2"/>
          <w:sz w:val="24"/>
          <w:lang w:val="en-US" w:eastAsia="zh-CN"/>
        </w:rPr>
        <w:t xml:space="preserve">3.服务内容：</w:t>
      </w:r>
      <w:r/>
    </w:p>
    <w:p>
      <w:pPr>
        <w:pStyle w:val="848"/>
        <w:ind w:left="720" w:hanging="480"/>
        <w:jc w:val="both"/>
        <w:keepNext w:val="0"/>
        <w:pageBreakBefore w:val="0"/>
        <w:spacing w:before="0" w:beforeAutospacing="0" w:after="0" w:afterAutospacing="0" w:line="360" w:lineRule="auto"/>
        <w:rPr>
          <w:rFonts w:hint="eastAsia" w:ascii="宋体" w:hAnsi="宋体" w:eastAsia="宋体" w:cs="宋体"/>
          <w:sz w:val="24"/>
          <w:szCs w:val="24"/>
        </w:rPr>
      </w:pPr>
      <w:r>
        <w:rPr>
          <w:rFonts w:hint="eastAsia" w:eastAsia="宋体" w:cs="宋体"/>
          <w:color w:val="000000"/>
          <w:sz w:val="24"/>
          <w:szCs w:val="24"/>
          <w:lang w:eastAsia="zh-CN"/>
        </w:rPr>
        <w:t xml:space="preserve">（</w:t>
      </w:r>
      <w:r>
        <w:rPr>
          <w:rFonts w:hint="eastAsia" w:eastAsia="宋体" w:cs="宋体"/>
          <w:color w:val="000000"/>
          <w:sz w:val="24"/>
          <w:szCs w:val="24"/>
          <w:lang w:val="en-US" w:eastAsia="zh-CN"/>
        </w:rPr>
        <w:t xml:space="preserve">一</w:t>
      </w:r>
      <w:r>
        <w:rPr>
          <w:rFonts w:hint="eastAsia" w:eastAsia="宋体" w:cs="宋体"/>
          <w:color w:val="000000"/>
          <w:sz w:val="24"/>
          <w:szCs w:val="24"/>
          <w:lang w:eastAsia="zh-CN"/>
        </w:rPr>
        <w:t xml:space="preserve">）</w:t>
      </w:r>
      <w:r>
        <w:rPr>
          <w:rFonts w:hint="eastAsia" w:cs="宋体"/>
          <w:color w:val="000000"/>
          <w:sz w:val="24"/>
          <w:szCs w:val="24"/>
          <w:lang w:val="en-US" w:eastAsia="zh-CN"/>
        </w:rPr>
        <w:t xml:space="preserve">.</w:t>
      </w:r>
      <w:r>
        <w:rPr>
          <w:rFonts w:hint="eastAsia" w:eastAsia="宋体" w:cs="宋体"/>
          <w:color w:val="000000"/>
          <w:sz w:val="24"/>
          <w:szCs w:val="24"/>
          <w:lang w:val="en-US" w:eastAsia="zh-CN"/>
        </w:rPr>
        <w:t xml:space="preserve">维保范围</w:t>
      </w:r>
      <w:r>
        <w:rPr>
          <w:rFonts w:hint="eastAsia" w:ascii="宋体" w:hAnsi="宋体" w:eastAsia="宋体" w:cs="宋体"/>
          <w:color w:val="000000"/>
          <w:sz w:val="24"/>
          <w:szCs w:val="24"/>
        </w:rPr>
        <w:t xml:space="preserve">、</w:t>
      </w:r>
      <w:r>
        <w:rPr>
          <w:rFonts w:hint="eastAsia"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及主要技术要求：</w:t>
      </w:r>
      <w:r/>
    </w:p>
    <w:p>
      <w:pPr>
        <w:numPr>
          <w:ilvl w:val="0"/>
          <w:numId w:val="0"/>
        </w:numPr>
        <w:ind w:left="0" w:firstLine="419"/>
        <w:spacing w:line="360" w:lineRule="auto"/>
        <w:rPr>
          <w:rFonts w:hint="eastAsia" w:ascii="宋体" w:hAnsi="宋体" w:cs="宋体"/>
          <w:b w:val="0"/>
          <w:bCs/>
          <w:spacing w:val="2"/>
          <w:sz w:val="24"/>
          <w:lang w:val="en-US" w:eastAsia="zh-CN"/>
        </w:rPr>
      </w:pPr>
      <w:r>
        <w:rPr>
          <w:rFonts w:hint="eastAsia" w:ascii="宋体" w:hAnsi="宋体" w:cs="宋体"/>
          <w:b w:val="0"/>
          <w:bCs/>
          <w:spacing w:val="2"/>
          <w:sz w:val="24"/>
          <w:lang w:val="en-US" w:eastAsia="zh-CN"/>
        </w:rPr>
        <w:t xml:space="preserve">（1）维保范围为无锡市人民医院一期、二期（其中A、B、C、D、E、F、G、X、T、K、J楼等建筑及地下室）（含儿童医院）室内外消防维保一年，期限为2025年12月1日到2026年11月30日；（具体以合同签订时间为准）</w:t>
      </w:r>
      <w:r/>
    </w:p>
    <w:p>
      <w:pPr>
        <w:numPr>
          <w:ilvl w:val="0"/>
          <w:numId w:val="0"/>
        </w:numPr>
        <w:ind w:left="0" w:firstLine="419"/>
        <w:spacing w:line="360" w:lineRule="auto"/>
        <w:rPr>
          <w:rFonts w:hint="eastAsia" w:ascii="宋体" w:hAnsi="宋体" w:cs="宋体"/>
          <w:b w:val="0"/>
          <w:bCs/>
          <w:spacing w:val="2"/>
          <w:sz w:val="24"/>
          <w:lang w:val="en-US" w:eastAsia="zh-CN"/>
        </w:rPr>
      </w:pPr>
      <w:r>
        <w:rPr>
          <w:rFonts w:hint="eastAsia" w:ascii="宋体" w:hAnsi="宋体" w:cs="宋体"/>
          <w:b w:val="0"/>
          <w:bCs/>
          <w:spacing w:val="2"/>
          <w:sz w:val="24"/>
          <w:lang w:val="en-US" w:eastAsia="zh-CN"/>
        </w:rPr>
        <w:t xml:space="preserve">（2）本项目中标后需向采购人缴纳履约保证金。</w:t>
      </w:r>
      <w:r/>
    </w:p>
    <w:p>
      <w:pPr>
        <w:numPr>
          <w:ilvl w:val="0"/>
          <w:numId w:val="0"/>
        </w:numPr>
        <w:ind w:left="0" w:firstLine="419"/>
        <w:spacing w:line="360" w:lineRule="auto"/>
        <w:rPr>
          <w:rFonts w:hint="eastAsia" w:ascii="宋体" w:hAnsi="宋体" w:cs="宋体"/>
          <w:b w:val="0"/>
          <w:bCs/>
          <w:spacing w:val="2"/>
          <w:sz w:val="24"/>
          <w:lang w:val="en-US" w:eastAsia="zh-CN"/>
        </w:rPr>
      </w:pPr>
      <w:r>
        <w:rPr>
          <w:rFonts w:hint="eastAsia" w:ascii="宋体" w:hAnsi="宋体" w:cs="宋体"/>
          <w:b w:val="0"/>
          <w:bCs/>
          <w:spacing w:val="2"/>
          <w:sz w:val="24"/>
          <w:lang w:val="en-US" w:eastAsia="zh-CN"/>
        </w:rPr>
        <w:t xml:space="preserve">（3）消防系统设施维保内容：</w:t>
      </w:r>
      <w:r/>
    </w:p>
    <w:p>
      <w:pPr>
        <w:numPr>
          <w:ilvl w:val="0"/>
          <w:numId w:val="0"/>
        </w:numPr>
        <w:ind w:left="0" w:firstLine="419"/>
        <w:spacing w:line="360" w:lineRule="auto"/>
        <w:rPr>
          <w:rFonts w:hint="eastAsia" w:ascii="宋体" w:hAnsi="宋体" w:eastAsia="宋体" w:cs="宋体"/>
          <w:sz w:val="24"/>
          <w:szCs w:val="24"/>
        </w:rPr>
      </w:pPr>
      <w:r>
        <w:rPr>
          <w:rFonts w:hint="eastAsia" w:ascii="宋体" w:hAnsi="宋体" w:cs="宋体"/>
          <w:b w:val="0"/>
          <w:bCs/>
          <w:spacing w:val="2"/>
          <w:sz w:val="24"/>
          <w:lang w:val="en-US" w:eastAsia="zh-CN"/>
        </w:rPr>
        <w:t xml:space="preserve">无锡市人民医院现有的消防系统维保包含消控系</w:t>
      </w:r>
      <w:r>
        <w:rPr>
          <w:rFonts w:hint="eastAsia" w:ascii="宋体" w:hAnsi="宋体" w:eastAsia="宋体" w:cs="宋体"/>
          <w:color w:val="000000"/>
          <w:sz w:val="24"/>
          <w:szCs w:val="24"/>
          <w:highlight w:val="none"/>
        </w:rPr>
        <w:t xml:space="preserve">统</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rPr>
        <w:t xml:space="preserve">火灾自动报警系统</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消防专用电话</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消防供水</w:t>
      </w:r>
      <w:r>
        <w:rPr>
          <w:rFonts w:hint="eastAsia" w:ascii="宋体" w:hAnsi="宋体" w:eastAsia="宋体" w:cs="宋体"/>
          <w:color w:val="000000"/>
          <w:sz w:val="24"/>
          <w:szCs w:val="24"/>
          <w:highlight w:val="none"/>
        </w:rPr>
        <w:t xml:space="preserve">系统</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rPr>
        <w:t xml:space="preserve">自动喷</w:t>
      </w:r>
      <w:r>
        <w:rPr>
          <w:rFonts w:hint="eastAsia" w:ascii="宋体" w:hAnsi="宋体" w:eastAsia="宋体" w:cs="宋体"/>
          <w:color w:val="auto"/>
          <w:sz w:val="24"/>
          <w:szCs w:val="24"/>
          <w:highlight w:val="none"/>
        </w:rPr>
        <w:t xml:space="preserve">水</w:t>
      </w:r>
      <w:r>
        <w:rPr>
          <w:rFonts w:hint="eastAsia" w:ascii="宋体" w:hAnsi="宋体" w:eastAsia="宋体" w:cs="宋体"/>
          <w:color w:val="000000"/>
          <w:sz w:val="24"/>
          <w:szCs w:val="24"/>
          <w:highlight w:val="none"/>
        </w:rPr>
        <w:t xml:space="preserve">灭火系统</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消防供水设施</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消火栓灭火系统</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rPr>
        <w:t xml:space="preserve">广播系统、防排烟系统、应急疏散系统</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含火灾</w:t>
      </w:r>
      <w:r>
        <w:rPr>
          <w:rFonts w:hint="eastAsia" w:ascii="宋体" w:hAnsi="宋体" w:eastAsia="宋体" w:cs="宋体"/>
          <w:color w:val="000000"/>
          <w:sz w:val="24"/>
          <w:szCs w:val="24"/>
          <w:highlight w:val="none"/>
        </w:rPr>
        <w:t xml:space="preserve">应急照明</w:t>
      </w:r>
      <w:r>
        <w:rPr>
          <w:rFonts w:hint="eastAsia"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疏散指示</w:t>
      </w:r>
      <w:r>
        <w:rPr>
          <w:rFonts w:hint="eastAsia" w:eastAsia="宋体" w:cs="宋体"/>
          <w:color w:val="000000"/>
          <w:sz w:val="24"/>
          <w:szCs w:val="24"/>
          <w:highlight w:val="none"/>
          <w:lang w:val="en-US" w:eastAsia="zh-CN"/>
        </w:rPr>
        <w:t xml:space="preserve">标志</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、防火分隔系统、电气火灾</w:t>
      </w:r>
      <w:r>
        <w:rPr>
          <w:rFonts w:hint="eastAsia" w:eastAsia="宋体" w:cs="宋体"/>
          <w:color w:val="000000"/>
          <w:sz w:val="24"/>
          <w:szCs w:val="24"/>
          <w:highlight w:val="none"/>
          <w:lang w:val="en-US" w:eastAsia="zh-CN"/>
        </w:rPr>
        <w:t xml:space="preserve">监控</w:t>
      </w:r>
      <w:r>
        <w:rPr>
          <w:rFonts w:hint="eastAsia" w:ascii="宋体" w:hAnsi="宋体" w:eastAsia="宋体" w:cs="宋体"/>
          <w:color w:val="000000"/>
          <w:sz w:val="24"/>
          <w:szCs w:val="24"/>
          <w:highlight w:val="none"/>
        </w:rPr>
        <w:t xml:space="preserve">系统</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气体灭火系统、对非消防电源切除、中心控制室等含管路管线等消防设</w:t>
      </w:r>
      <w:r>
        <w:rPr>
          <w:rFonts w:hint="eastAsia" w:ascii="宋体" w:hAnsi="宋体" w:eastAsia="宋体" w:cs="宋体"/>
          <w:color w:val="000000"/>
          <w:sz w:val="24"/>
          <w:szCs w:val="24"/>
        </w:rPr>
        <w:t xml:space="preserve">施的维护</w:t>
      </w:r>
      <w:r>
        <w:rPr>
          <w:rFonts w:hint="eastAsia"/>
          <w:lang w:eastAsia="zh-CN"/>
        </w:rPr>
        <w:t xml:space="preserve">。</w:t>
      </w:r>
      <w:r>
        <w:rPr>
          <w:rFonts w:hint="eastAsia" w:ascii="宋体" w:hAnsi="宋体" w:eastAsia="宋体" w:cs="宋体"/>
          <w:color w:val="000000"/>
          <w:sz w:val="24"/>
          <w:szCs w:val="24"/>
        </w:rPr>
        <w:t xml:space="preserve">在</w:t>
      </w:r>
      <w:r>
        <w:rPr>
          <w:rFonts w:hint="eastAsia"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消防管理人员定期对消防系统检查的基础上，维护</w:t>
      </w:r>
      <w:r>
        <w:rPr>
          <w:rFonts w:hint="eastAsia"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应提供如下服务，并提交相应的检测报告，同时提供系统应急故障现场维修服务。</w:t>
      </w:r>
      <w:r/>
    </w:p>
    <w:p>
      <w:pPr>
        <w:pStyle w:val="848"/>
        <w:ind w:left="0" w:firstLine="420"/>
        <w:jc w:val="both"/>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cs="宋体"/>
          <w:color w:val="000000"/>
          <w:sz w:val="24"/>
          <w:szCs w:val="24"/>
          <w:shd w:val="clear" w:color="auto" w:fill="ffffff"/>
          <w:lang w:val="en-US" w:eastAsia="zh-CN"/>
        </w:rPr>
        <w:t xml:space="preserve">（4）</w:t>
      </w:r>
      <w:r>
        <w:rPr>
          <w:rFonts w:hint="eastAsia" w:ascii="宋体" w:hAnsi="宋体" w:eastAsia="宋体" w:cs="宋体"/>
          <w:color w:val="000000"/>
          <w:sz w:val="24"/>
          <w:szCs w:val="24"/>
          <w:shd w:val="clear" w:color="auto" w:fill="ffffff"/>
        </w:rPr>
        <w:t xml:space="preserve">维护标准</w:t>
      </w:r>
      <w:r/>
    </w:p>
    <w:p>
      <w:pPr>
        <w:pStyle w:val="848"/>
        <w:ind w:firstLine="48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1</w:t>
      </w:r>
      <w:r>
        <w:rPr>
          <w:rFonts w:hint="eastAsia"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保证医院消防系统正常工作。</w:t>
      </w:r>
      <w:r/>
    </w:p>
    <w:p>
      <w:pPr>
        <w:pStyle w:val="848"/>
        <w:ind w:firstLine="48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2</w:t>
      </w:r>
      <w:r>
        <w:rPr>
          <w:rFonts w:hint="eastAsia"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维护质量必须符合医院消防的安全要求，</w:t>
      </w:r>
      <w:r>
        <w:rPr>
          <w:rFonts w:hint="eastAsia" w:cs="宋体"/>
          <w:color w:val="000000"/>
          <w:sz w:val="24"/>
          <w:szCs w:val="24"/>
          <w:shd w:val="clear" w:color="auto" w:fill="ffffff"/>
          <w:lang w:eastAsia="zh-CN"/>
        </w:rPr>
        <w:t xml:space="preserve">并</w:t>
      </w:r>
      <w:r>
        <w:rPr>
          <w:rFonts w:hint="eastAsia" w:ascii="宋体" w:hAnsi="宋体" w:eastAsia="宋体" w:cs="宋体"/>
          <w:color w:val="000000"/>
          <w:sz w:val="24"/>
          <w:szCs w:val="24"/>
          <w:shd w:val="clear" w:color="auto" w:fill="ffffff"/>
        </w:rPr>
        <w:t xml:space="preserve">满足现行消防规范的要求。</w:t>
      </w:r>
      <w:r/>
    </w:p>
    <w:p>
      <w:pPr>
        <w:pStyle w:val="848"/>
        <w:ind w:firstLine="48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3</w:t>
      </w:r>
      <w:r>
        <w:rPr>
          <w:rFonts w:hint="eastAsia"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设备发生故障，</w:t>
      </w:r>
      <w:r>
        <w:rPr>
          <w:rFonts w:hint="eastAsia" w:eastAsia="宋体" w:cs="宋体"/>
          <w:color w:val="000000"/>
          <w:sz w:val="24"/>
          <w:szCs w:val="24"/>
          <w:shd w:val="clear" w:color="auto" w:fill="ffffff"/>
          <w:lang w:val="en-US" w:eastAsia="zh-CN"/>
        </w:rPr>
        <w:t xml:space="preserve">维保单位驻场时</w:t>
      </w:r>
      <w:r>
        <w:rPr>
          <w:rFonts w:hint="eastAsia" w:ascii="宋体" w:hAnsi="宋体" w:eastAsia="宋体" w:cs="宋体"/>
          <w:color w:val="000000"/>
          <w:sz w:val="24"/>
          <w:szCs w:val="24"/>
          <w:shd w:val="clear" w:color="auto" w:fill="ffffff"/>
        </w:rPr>
        <w:t xml:space="preserve">接收到故障信息或接到使用方通知</w:t>
      </w:r>
      <w:r>
        <w:rPr>
          <w:rFonts w:hint="eastAsia" w:eastAsia="宋体" w:cs="宋体"/>
          <w:color w:val="000000"/>
          <w:sz w:val="24"/>
          <w:szCs w:val="24"/>
          <w:shd w:val="clear" w:color="auto" w:fill="ffffff"/>
          <w:lang w:val="en-US" w:eastAsia="zh-CN"/>
        </w:rPr>
        <w:t xml:space="preserve">15分钟</w:t>
      </w:r>
      <w:r>
        <w:rPr>
          <w:rFonts w:hint="eastAsia" w:ascii="宋体" w:hAnsi="宋体" w:eastAsia="宋体" w:cs="宋体"/>
          <w:color w:val="000000"/>
          <w:sz w:val="24"/>
          <w:szCs w:val="24"/>
          <w:shd w:val="clear" w:color="auto" w:fill="ffffff"/>
        </w:rPr>
        <w:t xml:space="preserve">内派人到达现场，</w:t>
      </w:r>
      <w:r>
        <w:rPr>
          <w:rFonts w:hint="eastAsia" w:eastAsia="宋体" w:cs="宋体"/>
          <w:color w:val="000000"/>
          <w:sz w:val="24"/>
          <w:szCs w:val="24"/>
          <w:shd w:val="clear" w:color="auto" w:fill="ffffff"/>
          <w:lang w:eastAsia="zh-CN"/>
        </w:rPr>
        <w:t xml:space="preserve">两</w:t>
      </w:r>
      <w:r>
        <w:rPr>
          <w:rFonts w:hint="eastAsia" w:ascii="宋体" w:hAnsi="宋体" w:eastAsia="宋体" w:cs="宋体"/>
          <w:color w:val="000000"/>
          <w:sz w:val="24"/>
          <w:szCs w:val="24"/>
          <w:shd w:val="clear" w:color="auto" w:fill="ffffff"/>
        </w:rPr>
        <w:t xml:space="preserve">小时内检修解除故障。</w:t>
      </w:r>
      <w:r>
        <w:rPr>
          <w:rFonts w:hint="eastAsia" w:eastAsia="宋体" w:cs="宋体"/>
          <w:color w:val="000000"/>
          <w:sz w:val="24"/>
          <w:szCs w:val="24"/>
          <w:shd w:val="clear" w:color="auto" w:fill="ffffff"/>
          <w:lang w:eastAsia="zh-CN"/>
        </w:rPr>
        <w:t xml:space="preserve">维保单位在非驻场工作时间内接收到故障信息或者使用方通知后一小时内派人到达现场，两小时内检修解除故障。</w:t>
      </w:r>
      <w:r>
        <w:rPr>
          <w:rFonts w:hint="eastAsia" w:ascii="宋体" w:hAnsi="宋体" w:eastAsia="宋体" w:cs="宋体"/>
          <w:color w:val="000000"/>
          <w:sz w:val="24"/>
          <w:szCs w:val="24"/>
          <w:shd w:val="clear" w:color="auto" w:fill="ffffff"/>
        </w:rPr>
        <w:t xml:space="preserve">在确实没有配件的情况下应及时向</w:t>
      </w:r>
      <w:r>
        <w:rPr>
          <w:rFonts w:hint="eastAsia" w:cs="宋体"/>
          <w:color w:val="000000"/>
          <w:sz w:val="24"/>
          <w:szCs w:val="24"/>
          <w:shd w:val="clear" w:color="auto" w:fill="ffffff"/>
          <w:lang w:val="en-US" w:eastAsia="zh-CN"/>
        </w:rPr>
        <w:t xml:space="preserve">采购</w:t>
      </w:r>
      <w:r>
        <w:rPr>
          <w:rFonts w:hint="eastAsia" w:ascii="宋体" w:hAnsi="宋体" w:eastAsia="宋体" w:cs="宋体"/>
          <w:color w:val="000000"/>
          <w:sz w:val="24"/>
          <w:szCs w:val="24"/>
          <w:shd w:val="clear" w:color="auto" w:fill="ffffff"/>
        </w:rPr>
        <w:t xml:space="preserve">单位汇报，并采取有效的应急措施，防止出现安全事故。</w:t>
      </w:r>
      <w:r/>
    </w:p>
    <w:p>
      <w:pPr>
        <w:pStyle w:val="848"/>
        <w:ind w:firstLine="480"/>
        <w:keepNext w:val="0"/>
        <w:pageBreakBefore w:val="0"/>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 xml:space="preserve">4</w:t>
      </w:r>
      <w:r>
        <w:rPr>
          <w:rFonts w:hint="eastAsia"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提供详细的月检、季检及年度试验报告，以方便</w:t>
      </w:r>
      <w:r>
        <w:rPr>
          <w:rFonts w:hint="eastAsia" w:cs="宋体"/>
          <w:color w:val="000000"/>
          <w:sz w:val="24"/>
          <w:szCs w:val="24"/>
          <w:highlight w:val="none"/>
          <w:shd w:val="clear" w:color="auto" w:fill="ffffff"/>
          <w:lang w:val="en-US" w:eastAsia="zh-CN"/>
        </w:rPr>
        <w:t xml:space="preserve">采购</w:t>
      </w:r>
      <w:r>
        <w:rPr>
          <w:rFonts w:hint="eastAsia" w:ascii="宋体" w:hAnsi="宋体" w:eastAsia="宋体" w:cs="宋体"/>
          <w:color w:val="000000"/>
          <w:sz w:val="24"/>
          <w:szCs w:val="24"/>
          <w:highlight w:val="none"/>
          <w:shd w:val="clear" w:color="auto" w:fill="ffffff"/>
        </w:rPr>
        <w:t xml:space="preserve">单位备案。</w:t>
      </w:r>
      <w:r/>
    </w:p>
    <w:p>
      <w:pPr>
        <w:pStyle w:val="848"/>
        <w:ind w:left="0" w:firstLine="420"/>
        <w:keepNext w:val="0"/>
        <w:pageBreakBefore w:val="0"/>
        <w:spacing w:before="0" w:beforeAutospacing="0" w:after="0" w:afterAutospacing="0" w:line="360" w:lineRule="auto"/>
        <w:rPr>
          <w:rFonts w:hint="default" w:ascii="宋体" w:hAnsi="宋体" w:eastAsia="宋体" w:cs="宋体"/>
          <w:sz w:val="24"/>
          <w:szCs w:val="24"/>
          <w:highlight w:val="none"/>
          <w:lang w:val="en-US"/>
        </w:rPr>
      </w:pP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常驻消防维保人员不得少于</w:t>
      </w:r>
      <w:r>
        <w:rPr>
          <w:rFonts w:hint="eastAsia"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人</w:t>
      </w:r>
      <w:r>
        <w:rPr>
          <w:rFonts w:hint="eastAsia"/>
          <w:highlight w:val="none"/>
          <w:lang w:val="en-US" w:eastAsia="zh-CN"/>
        </w:rPr>
        <w:t xml:space="preserve"> （</w:t>
      </w:r>
      <w:r>
        <w:rPr>
          <w:rFonts w:hint="eastAsia" w:eastAsia="宋体" w:cs="宋体"/>
          <w:color w:val="000000"/>
          <w:sz w:val="24"/>
          <w:szCs w:val="24"/>
          <w:highlight w:val="none"/>
          <w:lang w:val="en-US" w:eastAsia="zh-CN"/>
        </w:rPr>
        <w:t xml:space="preserve">包含项目负责人</w:t>
      </w:r>
      <w:r>
        <w:rPr>
          <w:rFonts w:hint="eastAsia" w:cs="宋体"/>
          <w:color w:val="000000"/>
          <w:sz w:val="24"/>
          <w:szCs w:val="24"/>
          <w:highlight w:val="none"/>
          <w:lang w:val="en-US" w:eastAsia="zh-CN"/>
        </w:rPr>
        <w:t xml:space="preserve">）</w:t>
      </w:r>
      <w:r>
        <w:rPr>
          <w:rFonts w:hint="default" w:cs="宋体"/>
          <w:color w:val="000000"/>
          <w:sz w:val="24"/>
          <w:szCs w:val="24"/>
          <w:highlight w:val="none"/>
          <w:lang w:eastAsia="zh-CN"/>
        </w:rPr>
        <w:t xml:space="preserve">，确保24小时有人驻守，包含节假日。</w:t>
      </w:r>
      <w:r>
        <w:rPr>
          <w:rFonts w:hint="eastAsia" w:cs="宋体"/>
          <w:color w:val="000000"/>
          <w:sz w:val="24"/>
          <w:szCs w:val="24"/>
          <w:highlight w:val="none"/>
          <w:lang w:val="en-US" w:eastAsia="zh-CN"/>
        </w:rPr>
        <w:t xml:space="preserve">工作时间：工作日白班三人，8点-17点。节假日双人值班8点-17点。</w:t>
      </w:r>
      <w:r>
        <w:rPr>
          <w:rFonts w:hint="eastAsia"/>
          <w:lang w:eastAsia="zh-CN"/>
        </w:rPr>
        <w:t xml:space="preserve">（</w:t>
      </w:r>
      <w:r>
        <w:rPr>
          <w:rFonts w:hint="eastAsia"/>
          <w:lang w:val="en-US" w:eastAsia="zh-CN"/>
        </w:rPr>
        <w:t xml:space="preserve">投标时提供常驻消防维保人员的由法定的社保收缴部门出具的最近三个月中任意一个月（不含磋商当月）的报价供应商为其依法缴纳社会保障资金的相关社保证明材料扫描件加盖公章，社保证明材料是指含有县（区）级及以上社保部门电子签章或带可验证二维码的社会保险证明原件或打印件，如报价供应商为新成立企业，社保缴费月数不足三个月，则提供自公司成立以来至最近一个月依法缴纳社会保障资金的相关材料</w:t>
      </w:r>
      <w:r>
        <w:rPr>
          <w:rFonts w:hint="eastAsia"/>
          <w:lang w:eastAsia="zh-CN"/>
        </w:rPr>
        <w:t xml:space="preserve">）</w:t>
      </w:r>
      <w:r/>
    </w:p>
    <w:p>
      <w:pPr>
        <w:pStyle w:val="848"/>
        <w:ind w:left="0" w:firstLine="420"/>
        <w:keepNext w:val="0"/>
        <w:pageBreakBefore w:val="0"/>
        <w:spacing w:before="0" w:beforeAutospacing="0" w:after="0" w:afterAutospacing="0" w:line="360" w:lineRule="auto"/>
        <w:rPr>
          <w:rFonts w:hint="eastAsia" w:cs="宋体"/>
          <w:color w:val="000000"/>
          <w:sz w:val="24"/>
          <w:szCs w:val="24"/>
          <w:highlight w:val="none"/>
          <w:lang w:eastAsia="zh-CN"/>
        </w:rPr>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主要维保设备数量</w:t>
      </w:r>
      <w:r>
        <w:rPr>
          <w:rFonts w:hint="eastAsia" w:cs="宋体"/>
          <w:color w:val="000000"/>
          <w:sz w:val="24"/>
          <w:szCs w:val="24"/>
          <w:highlight w:val="none"/>
          <w:lang w:val="en-US" w:eastAsia="zh-CN"/>
        </w:rPr>
        <w:t xml:space="preserve">附件1</w:t>
      </w:r>
      <w:r>
        <w:rPr>
          <w:rFonts w:hint="eastAsia" w:ascii="宋体" w:hAnsi="宋体" w:eastAsia="宋体" w:cs="宋体"/>
          <w:color w:val="000000"/>
          <w:sz w:val="24"/>
          <w:szCs w:val="24"/>
          <w:highlight w:val="none"/>
        </w:rPr>
        <w:t xml:space="preserve">（以下设备维保含线路、管路、阀门等整个系统）</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数量仅为预估，维保数量以实际数量为准</w:t>
      </w:r>
      <w:r>
        <w:rPr>
          <w:rFonts w:hint="eastAsia" w:cs="宋体"/>
          <w:color w:val="000000"/>
          <w:sz w:val="24"/>
          <w:szCs w:val="24"/>
          <w:highlight w:val="none"/>
          <w:lang w:eastAsia="zh-CN"/>
        </w:rPr>
        <w:t xml:space="preserve">。</w:t>
      </w:r>
      <w:r/>
    </w:p>
    <w:p>
      <w:pPr>
        <w:pStyle w:val="848"/>
        <w:ind w:left="0" w:firstLine="420"/>
        <w:keepNext w:val="0"/>
        <w:pageBreakBefore w:val="0"/>
        <w:spacing w:before="0" w:beforeAutospacing="0" w:after="0" w:afterAutospacing="0" w:line="360" w:lineRule="auto"/>
        <w:rPr>
          <w:rFonts w:hint="eastAsia" w:cs="宋体"/>
          <w:color w:val="000000"/>
          <w:sz w:val="24"/>
          <w:szCs w:val="24"/>
          <w:highlight w:val="none"/>
          <w:lang w:eastAsia="zh-CN"/>
        </w:rPr>
      </w:pPr>
      <w:r>
        <w:rPr>
          <w:rFonts w:hint="eastAsia" w:cs="宋体"/>
          <w:color w:val="0000ff"/>
          <w:sz w:val="24"/>
          <w:szCs w:val="24"/>
          <w:highlight w:val="none"/>
          <w:lang w:eastAsia="zh-CN"/>
        </w:rPr>
        <w:t xml:space="preserve">（</w:t>
      </w:r>
      <w:r>
        <w:rPr>
          <w:rFonts w:hint="eastAsia" w:cs="宋体"/>
          <w:color w:val="0000ff"/>
          <w:sz w:val="24"/>
          <w:szCs w:val="24"/>
          <w:highlight w:val="none"/>
          <w:lang w:val="en-US" w:eastAsia="zh-CN"/>
        </w:rPr>
        <w:t xml:space="preserve">7</w:t>
      </w:r>
      <w:r>
        <w:rPr>
          <w:rFonts w:hint="eastAsia" w:cs="宋体"/>
          <w:color w:val="0000ff"/>
          <w:sz w:val="24"/>
          <w:szCs w:val="24"/>
          <w:highlight w:val="none"/>
          <w:lang w:eastAsia="zh-CN"/>
        </w:rPr>
        <w:t xml:space="preserve">）</w:t>
      </w:r>
      <w:r>
        <w:rPr>
          <w:rFonts w:hint="eastAsia" w:cs="宋体"/>
          <w:color w:val="0000ff"/>
          <w:sz w:val="24"/>
          <w:szCs w:val="24"/>
          <w:highlight w:val="none"/>
          <w:lang w:val="en-US" w:eastAsia="zh-CN"/>
        </w:rPr>
        <w:t xml:space="preserve">维保</w:t>
      </w:r>
      <w:r>
        <w:rPr>
          <w:rFonts w:hint="eastAsia" w:cs="宋体"/>
          <w:color w:val="0000ff"/>
          <w:sz w:val="24"/>
          <w:szCs w:val="24"/>
          <w:highlight w:val="none"/>
          <w:lang w:eastAsia="zh-CN"/>
        </w:rPr>
        <w:t xml:space="preserve">全程须保障</w:t>
      </w:r>
      <w:r>
        <w:rPr>
          <w:rFonts w:hint="eastAsia" w:cs="宋体"/>
          <w:color w:val="0000ff"/>
          <w:sz w:val="24"/>
          <w:szCs w:val="24"/>
          <w:highlight w:val="none"/>
          <w:lang w:val="en-US" w:eastAsia="zh-CN"/>
        </w:rPr>
        <w:t xml:space="preserve">维保</w:t>
      </w:r>
      <w:r>
        <w:rPr>
          <w:rFonts w:hint="eastAsia" w:cs="宋体"/>
          <w:color w:val="0000ff"/>
          <w:sz w:val="24"/>
          <w:szCs w:val="24"/>
          <w:highlight w:val="none"/>
          <w:lang w:eastAsia="zh-CN"/>
        </w:rPr>
        <w:t xml:space="preserve">人员和</w:t>
      </w:r>
      <w:r>
        <w:rPr>
          <w:rFonts w:hint="eastAsia" w:cs="宋体"/>
          <w:color w:val="0000ff"/>
          <w:sz w:val="24"/>
          <w:szCs w:val="24"/>
          <w:highlight w:val="none"/>
          <w:lang w:val="en-US" w:eastAsia="zh-CN"/>
        </w:rPr>
        <w:t xml:space="preserve">医院</w:t>
      </w:r>
      <w:r>
        <w:rPr>
          <w:rFonts w:hint="eastAsia" w:cs="宋体"/>
          <w:color w:val="0000ff"/>
          <w:sz w:val="24"/>
          <w:szCs w:val="24"/>
          <w:highlight w:val="none"/>
          <w:lang w:eastAsia="zh-CN"/>
        </w:rPr>
        <w:t xml:space="preserve">人员、设施设备的安全，如果在</w:t>
      </w:r>
      <w:r>
        <w:rPr>
          <w:rFonts w:hint="eastAsia" w:cs="宋体"/>
          <w:color w:val="0000ff"/>
          <w:sz w:val="24"/>
          <w:szCs w:val="24"/>
          <w:highlight w:val="none"/>
          <w:lang w:val="en-US" w:eastAsia="zh-CN"/>
        </w:rPr>
        <w:t xml:space="preserve">维保</w:t>
      </w:r>
      <w:r>
        <w:rPr>
          <w:rFonts w:hint="eastAsia" w:cs="宋体"/>
          <w:color w:val="0000ff"/>
          <w:sz w:val="24"/>
          <w:szCs w:val="24"/>
          <w:highlight w:val="none"/>
          <w:lang w:eastAsia="zh-CN"/>
        </w:rPr>
        <w:t xml:space="preserve">过程中造成了</w:t>
      </w:r>
      <w:r>
        <w:rPr>
          <w:rFonts w:hint="eastAsia" w:cs="宋体"/>
          <w:color w:val="0000ff"/>
          <w:sz w:val="24"/>
          <w:szCs w:val="24"/>
          <w:highlight w:val="none"/>
          <w:lang w:val="en-US" w:eastAsia="zh-CN"/>
        </w:rPr>
        <w:t xml:space="preserve">医院</w:t>
      </w:r>
      <w:r>
        <w:rPr>
          <w:rFonts w:hint="eastAsia" w:cs="宋体"/>
          <w:color w:val="0000ff"/>
          <w:sz w:val="24"/>
          <w:szCs w:val="24"/>
          <w:highlight w:val="none"/>
          <w:lang w:eastAsia="zh-CN"/>
        </w:rPr>
        <w:t xml:space="preserve">物品的损坏或遗失，由</w:t>
      </w:r>
      <w:r>
        <w:rPr>
          <w:rFonts w:hint="eastAsia" w:cs="宋体"/>
          <w:color w:val="0000ff"/>
          <w:sz w:val="24"/>
          <w:szCs w:val="24"/>
          <w:highlight w:val="none"/>
          <w:lang w:val="en-US" w:eastAsia="zh-CN"/>
        </w:rPr>
        <w:t xml:space="preserve">成交供应商</w:t>
      </w:r>
      <w:r>
        <w:rPr>
          <w:rFonts w:hint="eastAsia" w:cs="宋体"/>
          <w:color w:val="0000ff"/>
          <w:sz w:val="24"/>
          <w:szCs w:val="24"/>
          <w:highlight w:val="none"/>
          <w:lang w:eastAsia="zh-CN"/>
        </w:rPr>
        <w:t xml:space="preserve">负责照价全额赔偿。在</w:t>
      </w:r>
      <w:r>
        <w:rPr>
          <w:rFonts w:hint="eastAsia" w:cs="宋体"/>
          <w:color w:val="0000ff"/>
          <w:sz w:val="24"/>
          <w:szCs w:val="24"/>
          <w:highlight w:val="none"/>
          <w:lang w:val="en-US" w:eastAsia="zh-CN"/>
        </w:rPr>
        <w:t xml:space="preserve">维保</w:t>
      </w:r>
      <w:r>
        <w:rPr>
          <w:rFonts w:hint="eastAsia" w:cs="宋体"/>
          <w:color w:val="0000ff"/>
          <w:sz w:val="24"/>
          <w:szCs w:val="24"/>
          <w:highlight w:val="none"/>
          <w:lang w:eastAsia="zh-CN"/>
        </w:rPr>
        <w:t xml:space="preserve">过程中发生的意外情况及伤害，由</w:t>
      </w:r>
      <w:r>
        <w:rPr>
          <w:rFonts w:hint="eastAsia" w:cs="宋体"/>
          <w:color w:val="0000ff"/>
          <w:sz w:val="24"/>
          <w:szCs w:val="24"/>
          <w:highlight w:val="none"/>
          <w:lang w:val="en-US" w:eastAsia="zh-CN"/>
        </w:rPr>
        <w:t xml:space="preserve">成交供应商</w:t>
      </w:r>
      <w:r>
        <w:rPr>
          <w:rFonts w:hint="eastAsia" w:cs="宋体"/>
          <w:color w:val="0000ff"/>
          <w:sz w:val="24"/>
          <w:szCs w:val="24"/>
          <w:highlight w:val="none"/>
          <w:lang w:eastAsia="zh-CN"/>
        </w:rPr>
        <w:t xml:space="preserve">负责。完工后及时处理</w:t>
      </w:r>
      <w:r>
        <w:rPr>
          <w:rFonts w:hint="eastAsia" w:cs="宋体"/>
          <w:color w:val="0000ff"/>
          <w:sz w:val="24"/>
          <w:szCs w:val="24"/>
          <w:highlight w:val="none"/>
          <w:lang w:val="en-US" w:eastAsia="zh-CN"/>
        </w:rPr>
        <w:t xml:space="preserve">维保产生的</w:t>
      </w:r>
      <w:r>
        <w:rPr>
          <w:rFonts w:hint="eastAsia" w:cs="宋体"/>
          <w:color w:val="0000ff"/>
          <w:sz w:val="24"/>
          <w:szCs w:val="24"/>
          <w:highlight w:val="none"/>
          <w:lang w:eastAsia="zh-CN"/>
        </w:rPr>
        <w:t xml:space="preserve">垃圾，保持周围环境的整洁。</w:t>
      </w:r>
      <w:r/>
    </w:p>
    <w:p>
      <w:pPr>
        <w:ind w:firstLine="0"/>
        <w:keepNext w:val="0"/>
        <w:pageBreakBefore w:val="0"/>
        <w:spacing w:line="360" w:lineRule="auto"/>
        <w:tabs>
          <w:tab w:val="left" w:pos="180" w:leader="none"/>
        </w:tabs>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（二）</w:t>
      </w:r>
      <w:r>
        <w:rPr>
          <w:rFonts w:hint="eastAsia" w:ascii="宋体" w:hAnsi="宋体" w:eastAsia="宋体" w:cs="宋体"/>
          <w:bCs/>
          <w:sz w:val="24"/>
          <w:szCs w:val="24"/>
        </w:rPr>
        <w:t xml:space="preserve">考核标准</w:t>
      </w:r>
      <w:r>
        <w:rPr>
          <w:rFonts w:hint="eastAsia" w:ascii="宋体" w:hAnsi="宋体" w:cs="宋体"/>
          <w:bCs/>
          <w:sz w:val="24"/>
          <w:szCs w:val="24"/>
          <w:lang w:eastAsia="zh-CN"/>
        </w:rPr>
        <w:t xml:space="preserve">：</w:t>
      </w:r>
      <w:r/>
    </w:p>
    <w:p>
      <w:pPr>
        <w:ind w:firstLine="480"/>
        <w:keepNext w:val="0"/>
        <w:pageBreakBefore w:val="0"/>
        <w:spacing w:line="360" w:lineRule="auto"/>
        <w:tabs>
          <w:tab w:val="left" w:pos="180"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每季度</w:t>
      </w:r>
      <w:r>
        <w:rPr>
          <w:rFonts w:hint="eastAsia" w:ascii="宋体" w:hAnsi="宋体" w:eastAsia="宋体" w:cs="宋体"/>
          <w:sz w:val="24"/>
          <w:szCs w:val="24"/>
          <w:u w:val="none"/>
          <w:lang w:val="en-US" w:eastAsia="zh-CN"/>
        </w:rPr>
        <w:t xml:space="preserve">采购人</w:t>
      </w:r>
      <w:r>
        <w:rPr>
          <w:rFonts w:hint="eastAsia" w:ascii="宋体" w:hAnsi="宋体" w:eastAsia="宋体" w:cs="宋体"/>
          <w:sz w:val="24"/>
          <w:szCs w:val="24"/>
          <w:u w:val="none"/>
        </w:rPr>
        <w:t xml:space="preserve">会就个人规范、维保要求、安全要求等几个方面进行考核评分（百分制），维保费用与考评得分挂钩，高于95分不扣维保费用；90-95分，每低1分分别扣100、500、1000、1500、2000元。每季度考评一次，年底统一兑现。如果</w:t>
      </w:r>
      <w:r>
        <w:rPr>
          <w:rFonts w:hint="eastAsia" w:ascii="宋体" w:hAnsi="宋体" w:eastAsia="宋体" w:cs="宋体"/>
          <w:sz w:val="24"/>
          <w:szCs w:val="24"/>
          <w:u w:val="none"/>
          <w:lang w:val="en-US" w:eastAsia="zh-CN"/>
        </w:rPr>
        <w:t xml:space="preserve">维保单位</w:t>
      </w:r>
      <w:r>
        <w:rPr>
          <w:rFonts w:hint="eastAsia" w:ascii="宋体" w:hAnsi="宋体" w:eastAsia="宋体" w:cs="宋体"/>
          <w:sz w:val="24"/>
          <w:szCs w:val="24"/>
          <w:u w:val="none"/>
        </w:rPr>
        <w:t xml:space="preserve">考核分低于90分，</w:t>
      </w:r>
      <w:r>
        <w:rPr>
          <w:rFonts w:hint="eastAsia" w:ascii="宋体" w:hAnsi="宋体" w:eastAsia="宋体" w:cs="宋体"/>
          <w:sz w:val="24"/>
          <w:szCs w:val="24"/>
          <w:u w:val="none"/>
          <w:lang w:val="en-US" w:eastAsia="zh-CN"/>
        </w:rPr>
        <w:t xml:space="preserve">采购人</w:t>
      </w:r>
      <w:r>
        <w:rPr>
          <w:rFonts w:hint="eastAsia" w:ascii="宋体" w:hAnsi="宋体" w:eastAsia="宋体" w:cs="宋体"/>
          <w:sz w:val="24"/>
          <w:szCs w:val="24"/>
          <w:u w:val="none"/>
        </w:rPr>
        <w:t xml:space="preserve">有权终止合同，并且</w:t>
      </w:r>
      <w:r>
        <w:rPr>
          <w:rFonts w:hint="eastAsia" w:ascii="宋体" w:hAnsi="宋体" w:eastAsia="宋体" w:cs="宋体"/>
          <w:sz w:val="24"/>
          <w:szCs w:val="24"/>
          <w:u w:val="none"/>
          <w:lang w:val="en-US" w:eastAsia="zh-CN"/>
        </w:rPr>
        <w:t xml:space="preserve">维护单位</w:t>
      </w:r>
      <w:r>
        <w:rPr>
          <w:rFonts w:hint="eastAsia" w:ascii="宋体" w:hAnsi="宋体" w:eastAsia="宋体" w:cs="宋体"/>
          <w:sz w:val="24"/>
          <w:szCs w:val="24"/>
          <w:u w:val="none"/>
        </w:rPr>
        <w:t xml:space="preserve">将在三年内不再具备</w:t>
      </w:r>
      <w:r>
        <w:rPr>
          <w:rFonts w:hint="eastAsia" w:ascii="宋体" w:hAnsi="宋体" w:eastAsia="宋体" w:cs="宋体"/>
          <w:sz w:val="24"/>
          <w:szCs w:val="24"/>
          <w:u w:val="none"/>
          <w:lang w:val="en-US" w:eastAsia="zh-CN"/>
        </w:rPr>
        <w:t xml:space="preserve">采购人所招标</w:t>
      </w:r>
      <w:r>
        <w:rPr>
          <w:rFonts w:hint="eastAsia" w:ascii="宋体" w:hAnsi="宋体" w:eastAsia="宋体" w:cs="宋体"/>
          <w:sz w:val="24"/>
          <w:szCs w:val="24"/>
          <w:u w:val="none"/>
        </w:rPr>
        <w:t xml:space="preserve">项目的投标资格。</w:t>
      </w:r>
      <w:r>
        <w:rPr>
          <w:rFonts w:hint="eastAsia" w:ascii="宋体" w:hAnsi="宋体" w:eastAsia="宋体" w:cs="宋体"/>
          <w:sz w:val="24"/>
          <w:szCs w:val="24"/>
        </w:rPr>
        <w:t xml:space="preserve">消防维保服务考核表如下：</w:t>
      </w:r>
      <w:r/>
    </w:p>
    <w:tbl>
      <w:tblPr>
        <w:tblStyle w:val="804"/>
        <w:tblW w:w="8780"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3040"/>
        <w:gridCol w:w="700"/>
        <w:gridCol w:w="2560"/>
        <w:gridCol w:w="1180"/>
        <w:gridCol w:w="580"/>
      </w:tblGrid>
      <w:tr>
        <w:trPr>
          <w:jc w:val="center"/>
          <w:trHeight w:val="435"/>
        </w:trPr>
        <w:tc>
          <w:tcPr>
            <w:gridSpan w:val="6"/>
            <w:tcBorders>
              <w:top w:val="single" w:color="auto" w:sz="4" w:space="0"/>
              <w:left w:val="single" w:color="auto" w:sz="4" w:space="0"/>
              <w:bottom w:val="single" w:color="auto" w:sz="4" w:space="0"/>
              <w:right w:val="single" w:color="auto" w:sz="4" w:space="0"/>
            </w:tcBorders>
            <w:tcW w:w="87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维保服务考核表</w:t>
            </w:r>
            <w:r/>
          </w:p>
        </w:tc>
      </w:tr>
      <w:tr>
        <w:trPr>
          <w:jc w:val="center"/>
          <w:trHeight w:val="420"/>
        </w:trPr>
        <w:tc>
          <w:tcPr>
            <w:gridSpan w:val="2"/>
            <w:tcBorders>
              <w:top w:val="single" w:color="auto" w:sz="4" w:space="0"/>
              <w:left w:val="single" w:color="auto" w:sz="4" w:space="0"/>
              <w:bottom w:val="single" w:color="auto" w:sz="4" w:space="0"/>
              <w:right w:val="single" w:color="auto" w:sz="4" w:space="0"/>
            </w:tcBorders>
            <w:tcW w:w="376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考核时间：</w:t>
            </w:r>
            <w:r/>
          </w:p>
        </w:tc>
        <w:tc>
          <w:tcPr>
            <w:gridSpan w:val="2"/>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考核者：</w:t>
            </w:r>
            <w:r/>
          </w:p>
        </w:tc>
        <w:tc>
          <w:tcPr>
            <w:gridSpan w:val="2"/>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考核得分：</w:t>
            </w:r>
            <w:r/>
          </w:p>
        </w:tc>
      </w:tr>
      <w:tr>
        <w:trPr>
          <w:jc w:val="center"/>
          <w:trHeight w:val="615"/>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考核项目</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考核内容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扣分细则</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考核扣分及原因</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得分</w:t>
            </w:r>
            <w:r/>
          </w:p>
        </w:tc>
      </w:tr>
      <w:tr>
        <w:trPr>
          <w:jc w:val="center"/>
          <w:trHeight w:val="555"/>
        </w:trPr>
        <w:tc>
          <w:tcPr>
            <w:tcBorders>
              <w:top w:val="none" w:color="000000" w:sz="4" w:space="0"/>
              <w:left w:val="single" w:color="auto" w:sz="4" w:space="0"/>
              <w:bottom w:val="single" w:color="000000" w:sz="4" w:space="0"/>
              <w:right w:val="single" w:color="auto" w:sz="4" w:space="0"/>
            </w:tcBorders>
            <w:tcW w:w="720" w:type="dxa"/>
            <w:vAlign w:val="center"/>
            <w:vMerge w:val="restart"/>
            <w:textDirection w:val="tbRlV"/>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个人规范</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工作人员遵守医院规章制度，服从医院工作安排</w:t>
            </w:r>
            <w:r/>
          </w:p>
        </w:tc>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未服从安排一次扣2分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restart"/>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1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工作人员服务规范、及时、热情、文明礼貌</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语言文明，未做到一项扣0.5分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员工应作穿着统一工作服、挂牌上岗</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未做到每人一次扣0.5分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7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维保人员应该持证上岗，按相关规定安全操作，无证人员不得操作</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未做到每人一次扣0.5分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725"/>
        </w:trPr>
        <w:tc>
          <w:tcPr>
            <w:tcBorders>
              <w:top w:val="none" w:color="000000" w:sz="4" w:space="0"/>
              <w:left w:val="single" w:color="auto" w:sz="4" w:space="0"/>
              <w:bottom w:val="single" w:color="000000" w:sz="4" w:space="0"/>
              <w:right w:val="single" w:color="auto" w:sz="4" w:space="0"/>
            </w:tcBorders>
            <w:tcW w:w="720" w:type="dxa"/>
            <w:vAlign w:val="center"/>
            <w:vMerge w:val="restart"/>
            <w:textDirection w:val="tbRlV"/>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维保要求</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维保期内</w:t>
            </w:r>
            <w:r>
              <w:rPr>
                <w:rFonts w:hint="eastAsia" w:ascii="宋体" w:hAnsi="宋体" w:eastAsia="宋体" w:cs="宋体"/>
                <w:b/>
                <w:bCs/>
                <w:sz w:val="24"/>
                <w:szCs w:val="24"/>
              </w:rPr>
              <w:t xml:space="preserve">每月</w:t>
            </w:r>
            <w:r>
              <w:rPr>
                <w:rFonts w:hint="eastAsia" w:ascii="宋体" w:hAnsi="宋体" w:eastAsia="宋体" w:cs="宋体"/>
                <w:sz w:val="24"/>
                <w:szCs w:val="24"/>
              </w:rPr>
              <w:t xml:space="preserve">对机组巡检保养一次，每年一次全面检查和保养，做好维保记录并归档交给院方</w:t>
            </w:r>
            <w:r/>
          </w:p>
        </w:tc>
        <w:tc>
          <w:tcPr>
            <w:tcBorders>
              <w:top w:val="none" w:color="000000" w:sz="4" w:space="0"/>
              <w:left w:val="single" w:color="auto" w:sz="4" w:space="0"/>
              <w:bottom w:val="single" w:color="000000" w:sz="4" w:space="0"/>
              <w:right w:val="single" w:color="auto" w:sz="4" w:space="0"/>
            </w:tcBorders>
            <w:tcW w:w="700" w:type="dxa"/>
            <w:vAlign w:val="center"/>
            <w:vMerge w:val="restart"/>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未按保养内容进行维保的每少一项扣1分，未按时间节点进行维保的，扣10分、未进行维保的每缺一次扣15分，未及时提供维保报告一次扣5分，维保报告缺漏的一次扣10分。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restart"/>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78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每次维修或保养需与院方主管部门取得同意，方可进入施工现场</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发现一次未事先沟通扣5分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所用配件以次充好的，或低价高报的</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由于维保原因造成设备故障的</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5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在维保过程中造成其他财物损坏的</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应急抢修电话必须24小时有人值守</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未及时接听一次扣2分，无法接通一次扣5分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9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每次维保结束后需对设备进行清扫、擦洗，并做好场地的清洁工作，确保养护场所环境整洁</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未做到一次扣2分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4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每次维修或保养必须填写维修（或保养）作业单，记录详细过程并有院方主管部门领导签字</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7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应急抢修要及时，按合同承诺时间内完成，同一台机组同一故障不得连续超过两次</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承诺时间未到达现场的每超时10分钟扣2分。未在承诺时间修复的，每超时1小时扣2分。同一故障，一月内连续发生两次，扣5分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92"/>
        </w:trPr>
        <w:tc>
          <w:tcPr>
            <w:tcBorders>
              <w:top w:val="none" w:color="000000" w:sz="4" w:space="0"/>
              <w:left w:val="single" w:color="auto" w:sz="4" w:space="0"/>
              <w:bottom w:val="single" w:color="000000" w:sz="4" w:space="0"/>
              <w:right w:val="single" w:color="auto" w:sz="4" w:space="0"/>
            </w:tcBorders>
            <w:tcW w:w="720" w:type="dxa"/>
            <w:vAlign w:val="center"/>
            <w:textDirection w:val="tbRlV"/>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安全要求</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维保人员进场维保需备齐维修工具、常用配件和做好相应的安全防护措施</w:t>
            </w:r>
            <w:r/>
          </w:p>
        </w:tc>
        <w:tc>
          <w:tcPr>
            <w:tcBorders>
              <w:top w:val="none" w:color="000000" w:sz="4" w:space="0"/>
              <w:left w:val="single" w:color="auto" w:sz="4" w:space="0"/>
              <w:bottom w:val="single" w:color="000000" w:sz="4" w:space="0"/>
              <w:right w:val="single" w:color="auto" w:sz="4" w:space="0"/>
            </w:tcBorders>
            <w:tcW w:w="70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690"/>
        </w:trPr>
        <w:tc>
          <w:tcPr>
            <w:gridSpan w:val="6"/>
            <w:tcBorders>
              <w:top w:val="single" w:color="auto" w:sz="4" w:space="0"/>
              <w:left w:val="single" w:color="auto" w:sz="4" w:space="0"/>
              <w:bottom w:val="single" w:color="auto" w:sz="4" w:space="0"/>
              <w:right w:val="single" w:color="auto" w:sz="4" w:space="0"/>
            </w:tcBorders>
            <w:tcW w:w="87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备注：每季度各考核一次，考核结果与所付费用挂钩。</w:t>
            </w:r>
            <w:r>
              <w:rPr>
                <w:rFonts w:hint="eastAsia" w:ascii="宋体" w:hAnsi="宋体" w:eastAsia="宋体" w:cs="宋体"/>
                <w:sz w:val="24"/>
                <w:szCs w:val="24"/>
              </w:rPr>
              <w:br/>
            </w:r>
            <w:r>
              <w:rPr>
                <w:rFonts w:hint="eastAsia" w:ascii="宋体" w:hAnsi="宋体" w:eastAsia="宋体" w:cs="宋体"/>
                <w:sz w:val="24"/>
                <w:szCs w:val="24"/>
              </w:rPr>
              <w:t xml:space="preserve">备注：在医院发生安全事故的，立即终止维保合同。</w:t>
            </w:r>
            <w:r/>
          </w:p>
        </w:tc>
      </w:tr>
    </w:tbl>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795"/>
        <w:numPr>
          <w:ilvl w:val="0"/>
          <w:numId w:val="25"/>
        </w:numPr>
        <w:ind w:left="0" w:firstLine="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本项目采购标的的数量、采购项目交付或者实施的时间和地点要求：</w:t>
      </w:r>
      <w:r/>
    </w:p>
    <w:p>
      <w:pPr>
        <w:ind w:firstLine="420"/>
        <w:spacing w:line="360" w:lineRule="auto"/>
        <w:rPr>
          <w:rFonts w:hint="default" w:ascii="宋体" w:hAnsi="宋体" w:cs="宋体"/>
          <w:sz w:val="24"/>
          <w:szCs w:val="24"/>
          <w:lang w:val="en-US" w:eastAsia="zh-CN"/>
        </w:rPr>
      </w:pPr>
      <w:r>
        <w:rPr>
          <w:rFonts w:hint="eastAsia" w:ascii="宋体" w:hAnsi="宋体" w:eastAsia="宋体" w:cs="宋体"/>
          <w:sz w:val="24"/>
          <w:szCs w:val="24"/>
        </w:rPr>
        <w:t xml:space="preserve">采购标的的数量</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无锡市人民医院</w:t>
      </w:r>
      <w:r>
        <w:rPr>
          <w:rFonts w:hint="eastAsia" w:ascii="宋体" w:hAnsi="宋体" w:eastAsia="宋体" w:cs="宋体"/>
          <w:color w:val="000000"/>
          <w:sz w:val="24"/>
          <w:szCs w:val="24"/>
          <w:lang w:val="en-US" w:eastAsia="zh-CN"/>
        </w:rPr>
        <w:t xml:space="preserve">一期、二期（其中A、B、C、D、E、F、G、X、T、K、J楼等建筑及地下室）</w:t>
      </w:r>
      <w:r>
        <w:rPr>
          <w:rFonts w:hint="eastAsia" w:ascii="宋体" w:hAnsi="宋体" w:eastAsia="宋体" w:cs="宋体"/>
          <w:color w:val="000000"/>
          <w:sz w:val="24"/>
          <w:szCs w:val="24"/>
        </w:rPr>
        <w:t xml:space="preserve">（含儿童医院）</w:t>
      </w:r>
      <w:r>
        <w:rPr>
          <w:rFonts w:hint="eastAsia" w:ascii="宋体" w:hAnsi="宋体" w:cs="宋体"/>
          <w:color w:val="000000"/>
          <w:sz w:val="24"/>
          <w:szCs w:val="24"/>
          <w:lang w:val="en-US" w:eastAsia="zh-CN"/>
        </w:rPr>
        <w:t xml:space="preserve">室内外</w:t>
      </w:r>
      <w:r>
        <w:rPr>
          <w:rFonts w:hint="eastAsia" w:ascii="宋体" w:hAnsi="宋体" w:eastAsia="宋体" w:cs="宋体"/>
          <w:color w:val="000000"/>
          <w:sz w:val="24"/>
          <w:szCs w:val="24"/>
        </w:rPr>
        <w:t xml:space="preserve">消防维保一年</w:t>
      </w:r>
      <w:r>
        <w:rPr>
          <w:rFonts w:hint="eastAsia" w:ascii="宋体" w:hAnsi="宋体" w:cs="宋体"/>
          <w:sz w:val="24"/>
          <w:szCs w:val="24"/>
          <w:lang w:val="en-US" w:eastAsia="zh-CN"/>
        </w:rPr>
        <w:t xml:space="preserve">；</w:t>
      </w:r>
      <w:r/>
    </w:p>
    <w:p>
      <w:pPr>
        <w:ind w:firstLine="420"/>
        <w:spacing w:line="360" w:lineRule="auto"/>
        <w:rPr>
          <w:rFonts w:ascii="宋体" w:hAnsi="宋体" w:cs="宋体"/>
          <w:bCs/>
          <w:spacing w:val="2"/>
          <w:sz w:val="24"/>
        </w:rPr>
      </w:pPr>
      <w:r>
        <w:rPr>
          <w:rFonts w:hint="eastAsia" w:ascii="宋体" w:hAnsi="宋体" w:eastAsia="宋体" w:cs="宋体"/>
          <w:sz w:val="24"/>
          <w:szCs w:val="24"/>
        </w:rPr>
        <w:t xml:space="preserve">采购项目交付或者实施的时间：合同签订生效之日起</w:t>
      </w:r>
      <w:r>
        <w:rPr>
          <w:rFonts w:hint="eastAsia" w:ascii="宋体" w:hAnsi="宋体" w:eastAsia="宋体" w:cs="宋体"/>
          <w:sz w:val="24"/>
          <w:szCs w:val="24"/>
          <w:lang w:val="en-US" w:eastAsia="zh-CN"/>
        </w:rPr>
        <w:t xml:space="preserve">1</w:t>
      </w:r>
      <w:r>
        <w:rPr>
          <w:rFonts w:hint="eastAsia" w:ascii="宋体" w:hAnsi="宋体" w:cs="宋体"/>
          <w:bCs/>
          <w:spacing w:val="2"/>
          <w:sz w:val="24"/>
        </w:rPr>
        <w:t xml:space="preserve">年； </w:t>
      </w:r>
      <w:r/>
    </w:p>
    <w:p>
      <w:pPr>
        <w:ind w:firstLine="427"/>
        <w:spacing w:line="360" w:lineRule="auto"/>
        <w:rPr>
          <w:rFonts w:hint="default" w:ascii="宋体" w:hAnsi="宋体" w:eastAsia="宋体" w:cs="宋体"/>
          <w:bCs/>
          <w:spacing w:val="2"/>
          <w:sz w:val="24"/>
          <w:lang w:val="en-US" w:eastAsia="zh-CN"/>
        </w:rPr>
      </w:pPr>
      <w:r>
        <w:rPr>
          <w:rFonts w:hint="eastAsia" w:ascii="宋体" w:hAnsi="宋体" w:cs="宋体"/>
          <w:bCs/>
          <w:spacing w:val="2"/>
          <w:sz w:val="24"/>
        </w:rPr>
        <w:t xml:space="preserve">本项目实施地点：无锡</w:t>
      </w:r>
      <w:r>
        <w:rPr>
          <w:rFonts w:hint="eastAsia" w:ascii="宋体" w:hAnsi="宋体" w:cs="宋体"/>
          <w:bCs/>
          <w:spacing w:val="2"/>
          <w:sz w:val="24"/>
          <w:lang w:val="en-US" w:eastAsia="zh-CN"/>
        </w:rPr>
        <w:t xml:space="preserve">市人民医院；</w:t>
      </w:r>
      <w:r/>
    </w:p>
    <w:p>
      <w:r/>
      <w:r/>
    </w:p>
    <w:p>
      <w:pPr>
        <w:pStyle w:val="795"/>
        <w:numPr>
          <w:ilvl w:val="0"/>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五、本项目采购标的需满足的服务标准、期限、效率等要求： </w:t>
      </w:r>
      <w:r/>
    </w:p>
    <w:p>
      <w:pPr>
        <w:ind w:left="0" w:firstLine="420"/>
        <w:spacing w:line="360" w:lineRule="auto"/>
        <w:rPr>
          <w:rFonts w:ascii="宋体" w:hAnsi="宋体" w:cs="宋体"/>
          <w:bCs/>
          <w:spacing w:val="2"/>
          <w:sz w:val="24"/>
        </w:rPr>
      </w:pPr>
      <w:r>
        <w:rPr>
          <w:rFonts w:hint="eastAsia" w:ascii="宋体" w:hAnsi="宋体" w:cs="宋体"/>
          <w:sz w:val="24"/>
        </w:rPr>
        <w:t xml:space="preserve">服务标准：满足采购人使用要求。</w:t>
      </w:r>
      <w:r/>
    </w:p>
    <w:p>
      <w:pPr>
        <w:ind w:left="0" w:firstLine="420"/>
        <w:spacing w:line="360" w:lineRule="auto"/>
        <w:rPr>
          <w:rFonts w:ascii="宋体" w:hAnsi="宋体" w:cs="宋体"/>
          <w:sz w:val="24"/>
        </w:rPr>
      </w:pPr>
      <w:r>
        <w:rPr>
          <w:rFonts w:hint="eastAsia" w:ascii="宋体" w:hAnsi="宋体" w:cs="宋体"/>
          <w:sz w:val="24"/>
        </w:rPr>
        <w:t xml:space="preserve">服务期限：</w:t>
      </w:r>
      <w:r>
        <w:rPr>
          <w:rFonts w:hint="eastAsia" w:ascii="宋体" w:hAnsi="宋体" w:cs="宋体"/>
          <w:sz w:val="24"/>
          <w:lang w:val="en-US" w:eastAsia="zh-CN"/>
        </w:rPr>
        <w:t xml:space="preserve">1</w:t>
      </w:r>
      <w:r>
        <w:rPr>
          <w:rFonts w:hint="eastAsia" w:ascii="宋体" w:hAnsi="宋体" w:cs="宋体"/>
          <w:sz w:val="24"/>
        </w:rPr>
        <w:t xml:space="preserve">年，自合同签订之日起算</w:t>
      </w:r>
      <w:r/>
    </w:p>
    <w:p>
      <w:pPr>
        <w:spacing w:line="360" w:lineRule="auto"/>
        <w:rPr>
          <w:rFonts w:hint="eastAsia" w:ascii="宋体" w:hAnsi="宋体" w:eastAsia="宋体" w:cs="宋体"/>
          <w:b w:val="0"/>
          <w:bCs w:val="0"/>
          <w:sz w:val="24"/>
          <w:szCs w:val="24"/>
          <w:lang w:eastAsia="zh-CN"/>
        </w:rPr>
      </w:pPr>
      <w:r>
        <w:rPr>
          <w:rFonts w:hint="eastAsia" w:ascii="宋体" w:hAnsi="宋体" w:cs="宋体"/>
          <w:b/>
          <w:bCs/>
          <w:sz w:val="24"/>
        </w:rPr>
        <w:t xml:space="preserve">六、本项目验收标准：</w:t>
      </w:r>
      <w:r>
        <w:rPr>
          <w:rFonts w:hint="eastAsia" w:ascii="宋体" w:hAnsi="宋体" w:cs="宋体"/>
          <w:b w:val="0"/>
          <w:bCs w:val="0"/>
          <w:sz w:val="24"/>
          <w:lang w:val="en-US" w:eastAsia="zh-CN"/>
        </w:rPr>
        <w:t xml:space="preserve">按照采购文件及</w:t>
      </w:r>
      <w:r>
        <w:rPr>
          <w:rFonts w:hint="eastAsia" w:ascii="宋体" w:hAnsi="宋体" w:eastAsia="宋体" w:cs="宋体"/>
          <w:sz w:val="24"/>
          <w:szCs w:val="24"/>
          <w:u w:val="none"/>
        </w:rPr>
        <w:t xml:space="preserve">每季度</w:t>
      </w:r>
      <w:r>
        <w:rPr>
          <w:rFonts w:hint="eastAsia" w:ascii="宋体" w:hAnsi="宋体" w:eastAsia="宋体" w:cs="宋体"/>
          <w:sz w:val="24"/>
          <w:szCs w:val="24"/>
          <w:u w:val="none"/>
          <w:lang w:val="en-US" w:eastAsia="zh-CN"/>
        </w:rPr>
        <w:t xml:space="preserve">采购人</w:t>
      </w:r>
      <w:r>
        <w:rPr>
          <w:rFonts w:hint="eastAsia" w:ascii="宋体" w:hAnsi="宋体" w:eastAsia="宋体" w:cs="宋体"/>
          <w:sz w:val="24"/>
          <w:szCs w:val="24"/>
          <w:u w:val="none"/>
        </w:rPr>
        <w:t xml:space="preserve">会就个人规范、维保要求、安全要求等几个方面进行考核评分（百分制），维保费用与考评得分挂钩，高于95分不扣维保费用；90-95分，每低1分分别扣100、500、1000、1500、2000元。每季度考评一次，年底统一兑现。如果</w:t>
      </w:r>
      <w:r>
        <w:rPr>
          <w:rFonts w:hint="eastAsia" w:ascii="宋体" w:hAnsi="宋体" w:eastAsia="宋体" w:cs="宋体"/>
          <w:sz w:val="24"/>
          <w:szCs w:val="24"/>
          <w:u w:val="none"/>
          <w:lang w:val="en-US" w:eastAsia="zh-CN"/>
        </w:rPr>
        <w:t xml:space="preserve">维保单位</w:t>
      </w:r>
      <w:r>
        <w:rPr>
          <w:rFonts w:hint="eastAsia" w:ascii="宋体" w:hAnsi="宋体" w:eastAsia="宋体" w:cs="宋体"/>
          <w:sz w:val="24"/>
          <w:szCs w:val="24"/>
          <w:u w:val="none"/>
        </w:rPr>
        <w:t xml:space="preserve">考核分低于90分，</w:t>
      </w:r>
      <w:r>
        <w:rPr>
          <w:rFonts w:hint="eastAsia" w:ascii="宋体" w:hAnsi="宋体" w:eastAsia="宋体" w:cs="宋体"/>
          <w:sz w:val="24"/>
          <w:szCs w:val="24"/>
          <w:u w:val="none"/>
          <w:lang w:val="en-US" w:eastAsia="zh-CN"/>
        </w:rPr>
        <w:t xml:space="preserve">采购人</w:t>
      </w:r>
      <w:r>
        <w:rPr>
          <w:rFonts w:hint="eastAsia" w:ascii="宋体" w:hAnsi="宋体" w:eastAsia="宋体" w:cs="宋体"/>
          <w:sz w:val="24"/>
          <w:szCs w:val="24"/>
          <w:u w:val="none"/>
        </w:rPr>
        <w:t xml:space="preserve">有权终止合同，并且</w:t>
      </w:r>
      <w:r>
        <w:rPr>
          <w:rFonts w:hint="eastAsia" w:ascii="宋体" w:hAnsi="宋体" w:eastAsia="宋体" w:cs="宋体"/>
          <w:sz w:val="24"/>
          <w:szCs w:val="24"/>
          <w:u w:val="none"/>
          <w:lang w:val="en-US" w:eastAsia="zh-CN"/>
        </w:rPr>
        <w:t xml:space="preserve">维护单位</w:t>
      </w:r>
      <w:r>
        <w:rPr>
          <w:rFonts w:hint="eastAsia" w:ascii="宋体" w:hAnsi="宋体" w:eastAsia="宋体" w:cs="宋体"/>
          <w:sz w:val="24"/>
          <w:szCs w:val="24"/>
          <w:u w:val="none"/>
        </w:rPr>
        <w:t xml:space="preserve">将在三年内不再具备</w:t>
      </w:r>
      <w:r>
        <w:rPr>
          <w:rFonts w:hint="eastAsia" w:ascii="宋体" w:hAnsi="宋体" w:eastAsia="宋体" w:cs="宋体"/>
          <w:sz w:val="24"/>
          <w:szCs w:val="24"/>
          <w:u w:val="none"/>
          <w:lang w:val="en-US" w:eastAsia="zh-CN"/>
        </w:rPr>
        <w:t xml:space="preserve">采购人所招标</w:t>
      </w:r>
      <w:r>
        <w:rPr>
          <w:rFonts w:hint="eastAsia" w:ascii="宋体" w:hAnsi="宋体" w:eastAsia="宋体" w:cs="宋体"/>
          <w:sz w:val="24"/>
          <w:szCs w:val="24"/>
          <w:u w:val="none"/>
        </w:rPr>
        <w:t xml:space="preserve">项目的投标资格</w:t>
      </w:r>
      <w:r>
        <w:rPr>
          <w:rFonts w:hint="eastAsia" w:ascii="宋体" w:hAnsi="宋体" w:cs="宋体"/>
          <w:b w:val="0"/>
          <w:bCs w:val="0"/>
          <w:sz w:val="24"/>
        </w:rPr>
        <w:t xml:space="preserve">。</w:t>
      </w:r>
      <w:r>
        <w:rPr>
          <w:rFonts w:hint="eastAsia" w:ascii="宋体" w:hAnsi="宋体" w:cs="宋体"/>
          <w:b w:val="0"/>
          <w:bCs w:val="0"/>
          <w:spacing w:val="2"/>
          <w:sz w:val="24"/>
          <w:lang w:val="en-US" w:eastAsia="zh-CN"/>
        </w:rPr>
        <w:t xml:space="preserve"> </w:t>
      </w:r>
      <w:r/>
    </w:p>
    <w:p>
      <w:pPr>
        <w:ind w:left="0" w:firstLine="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七、其他技术、服务等要求：</w:t>
      </w:r>
      <w:r/>
    </w:p>
    <w:p>
      <w:pPr>
        <w:ind w:left="0" w:firstLine="480"/>
        <w:keepNext w:val="0"/>
        <w:pageBreakBefore w:val="0"/>
        <w:spacing w:line="360" w:lineRule="auto"/>
        <w:tabs>
          <w:tab w:val="left" w:pos="945" w:leader="none"/>
          <w:tab w:val="left" w:pos="1125"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color w:val="ff0000"/>
          <w:sz w:val="24"/>
          <w:szCs w:val="24"/>
        </w:rPr>
        <w:t xml:space="preserve"> </w:t>
      </w:r>
      <w:r>
        <w:rPr>
          <w:rFonts w:hint="eastAsia" w:ascii="宋体" w:hAnsi="宋体" w:eastAsia="宋体" w:cs="宋体"/>
          <w:b w:val="0"/>
          <w:bCs/>
          <w:color w:val="auto"/>
          <w:sz w:val="24"/>
          <w:szCs w:val="24"/>
        </w:rPr>
        <w:t xml:space="preserve">维保总价</w:t>
      </w:r>
      <w:r>
        <w:rPr>
          <w:rFonts w:hint="eastAsia" w:ascii="宋体" w:hAnsi="宋体" w:eastAsia="宋体" w:cs="宋体"/>
          <w:bCs/>
          <w:color w:val="auto"/>
          <w:sz w:val="24"/>
          <w:szCs w:val="24"/>
        </w:rPr>
        <w:t xml:space="preserve">为综合费用</w:t>
      </w:r>
      <w:r>
        <w:rPr>
          <w:rFonts w:hint="eastAsia" w:ascii="宋体" w:hAnsi="宋体" w:eastAsia="宋体" w:cs="宋体"/>
          <w:bCs/>
          <w:color w:val="auto"/>
          <w:sz w:val="24"/>
          <w:szCs w:val="24"/>
          <w:lang w:eastAsia="zh-CN"/>
        </w:rPr>
        <w:t xml:space="preserve">，</w:t>
      </w:r>
      <w:r>
        <w:rPr>
          <w:rFonts w:hint="eastAsia" w:ascii="宋体" w:hAnsi="宋体" w:eastAsia="宋体" w:cs="宋体"/>
          <w:sz w:val="24"/>
          <w:szCs w:val="24"/>
          <w:u w:val="none"/>
          <w:lang w:val="en-US" w:eastAsia="zh-CN"/>
        </w:rPr>
        <w:t xml:space="preserve">包括但不限于</w:t>
      </w:r>
      <w:r>
        <w:rPr>
          <w:rFonts w:hint="eastAsia" w:ascii="宋体" w:hAnsi="宋体"/>
          <w:bCs/>
          <w:color w:val="000000"/>
          <w:sz w:val="24"/>
          <w:lang w:val="en-US" w:eastAsia="zh-CN"/>
        </w:rPr>
        <w:t xml:space="preserve">材料费（正常维保所需的单价两百元以下耗材）、人工费、运输费、现场清理、</w:t>
      </w:r>
      <w:r>
        <w:rPr>
          <w:rFonts w:hint="eastAsia" w:ascii="宋体" w:hAnsi="宋体"/>
          <w:bCs/>
          <w:color w:val="000000"/>
          <w:sz w:val="24"/>
        </w:rPr>
        <w:t xml:space="preserve">工器具使用费、员工工资及福利、办公费、管理费、利润、税金以及服务过程中涉及到的其他一切费用</w:t>
      </w:r>
      <w:r>
        <w:rPr>
          <w:rFonts w:hint="eastAsia" w:ascii="宋体" w:hAnsi="宋体"/>
          <w:bCs/>
          <w:color w:val="000000"/>
          <w:sz w:val="24"/>
          <w:lang w:eastAsia="zh-CN"/>
        </w:rPr>
        <w:t xml:space="preserve">。</w:t>
      </w:r>
      <w:r/>
    </w:p>
    <w:p>
      <w:pPr>
        <w:pStyle w:val="848"/>
        <w:ind w:firstLine="48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bCs/>
          <w:sz w:val="24"/>
          <w:szCs w:val="24"/>
        </w:rPr>
        <w:t xml:space="preserve">2. 属于保修范围、内容的项目，</w:t>
      </w:r>
      <w:r>
        <w:rPr>
          <w:rFonts w:hint="eastAsia" w:eastAsia="宋体" w:cs="宋体"/>
          <w:color w:val="000000"/>
          <w:sz w:val="24"/>
          <w:szCs w:val="24"/>
          <w:shd w:val="clear" w:color="auto" w:fill="ffffff"/>
          <w:lang w:val="en-US" w:eastAsia="zh-CN"/>
        </w:rPr>
        <w:t xml:space="preserve">维保单位驻场时</w:t>
      </w:r>
      <w:r>
        <w:rPr>
          <w:rFonts w:hint="eastAsia" w:ascii="宋体" w:hAnsi="宋体" w:eastAsia="宋体" w:cs="宋体"/>
          <w:color w:val="000000"/>
          <w:sz w:val="24"/>
          <w:szCs w:val="24"/>
          <w:shd w:val="clear" w:color="auto" w:fill="ffffff"/>
        </w:rPr>
        <w:t xml:space="preserve">接收到故障信息或接到使用方通知</w:t>
      </w:r>
      <w:r>
        <w:rPr>
          <w:rFonts w:hint="eastAsia" w:eastAsia="宋体" w:cs="宋体"/>
          <w:color w:val="000000"/>
          <w:sz w:val="24"/>
          <w:szCs w:val="24"/>
          <w:shd w:val="clear" w:color="auto" w:fill="ffffff"/>
          <w:lang w:val="en-US" w:eastAsia="zh-CN"/>
        </w:rPr>
        <w:t xml:space="preserve">15分钟</w:t>
      </w:r>
      <w:r>
        <w:rPr>
          <w:rFonts w:hint="eastAsia" w:ascii="宋体" w:hAnsi="宋体" w:eastAsia="宋体" w:cs="宋体"/>
          <w:color w:val="000000"/>
          <w:sz w:val="24"/>
          <w:szCs w:val="24"/>
          <w:shd w:val="clear" w:color="auto" w:fill="ffffff"/>
        </w:rPr>
        <w:t xml:space="preserve">内派人到达现场，</w:t>
      </w:r>
      <w:r>
        <w:rPr>
          <w:rFonts w:hint="eastAsia" w:eastAsia="宋体" w:cs="宋体"/>
          <w:color w:val="000000"/>
          <w:sz w:val="24"/>
          <w:szCs w:val="24"/>
          <w:shd w:val="clear" w:color="auto" w:fill="ffffff"/>
          <w:lang w:eastAsia="zh-CN"/>
        </w:rPr>
        <w:t xml:space="preserve">两</w:t>
      </w:r>
      <w:r>
        <w:rPr>
          <w:rFonts w:hint="eastAsia" w:ascii="宋体" w:hAnsi="宋体" w:eastAsia="宋体" w:cs="宋体"/>
          <w:color w:val="000000"/>
          <w:sz w:val="24"/>
          <w:szCs w:val="24"/>
          <w:shd w:val="clear" w:color="auto" w:fill="ffffff"/>
        </w:rPr>
        <w:t xml:space="preserve">小时内检修解除故障。</w:t>
      </w:r>
      <w:r>
        <w:rPr>
          <w:rFonts w:hint="eastAsia" w:eastAsia="宋体" w:cs="宋体"/>
          <w:color w:val="000000"/>
          <w:sz w:val="24"/>
          <w:szCs w:val="24"/>
          <w:shd w:val="clear" w:color="auto" w:fill="ffffff"/>
          <w:lang w:eastAsia="zh-CN"/>
        </w:rPr>
        <w:t xml:space="preserve">维保单位在非驻场工作时间内接收到故障信息或者使用方通知后一小时内派人到达现场，两小时内检修解除故障。</w:t>
      </w:r>
      <w:r>
        <w:rPr>
          <w:rFonts w:hint="eastAsia" w:ascii="宋体" w:hAnsi="宋体" w:eastAsia="宋体" w:cs="宋体"/>
          <w:color w:val="000000"/>
          <w:sz w:val="24"/>
          <w:szCs w:val="24"/>
          <w:shd w:val="clear" w:color="auto" w:fill="ffffff"/>
        </w:rPr>
        <w:t xml:space="preserve">在确实没有配件的情况下应及时向</w:t>
      </w:r>
      <w:r>
        <w:rPr>
          <w:rFonts w:hint="eastAsia" w:cs="宋体"/>
          <w:color w:val="000000"/>
          <w:sz w:val="24"/>
          <w:szCs w:val="24"/>
          <w:shd w:val="clear" w:color="auto" w:fill="ffffff"/>
          <w:lang w:val="en-US" w:eastAsia="zh-CN"/>
        </w:rPr>
        <w:t xml:space="preserve">采购</w:t>
      </w:r>
      <w:r>
        <w:rPr>
          <w:rFonts w:hint="eastAsia" w:ascii="宋体" w:hAnsi="宋体" w:eastAsia="宋体" w:cs="宋体"/>
          <w:color w:val="000000"/>
          <w:sz w:val="24"/>
          <w:szCs w:val="24"/>
          <w:shd w:val="clear" w:color="auto" w:fill="ffffff"/>
        </w:rPr>
        <w:t xml:space="preserve">单位汇报，并采取有效的应急措施，防止出现安全事故。</w:t>
      </w:r>
      <w:r/>
    </w:p>
    <w:p>
      <w:pPr>
        <w:pStyle w:val="848"/>
        <w:ind w:firstLine="480"/>
        <w:keepNext w:val="0"/>
        <w:pageBreakBefore w:val="0"/>
        <w:spacing w:before="0" w:beforeAutospacing="0" w:after="0" w:afterAutospacing="0" w:line="360" w:lineRule="auto"/>
        <w:shd w:val="clear" w:color="auto" w:fill="ffffff"/>
        <w:rPr>
          <w:rFonts w:hint="eastAsia" w:eastAsia="宋体" w:cs="宋体"/>
          <w:bCs/>
          <w:lang w:eastAsia="zh-CN"/>
        </w:rPr>
      </w:pPr>
      <w:r>
        <w:rPr>
          <w:rFonts w:hint="eastAsia" w:ascii="宋体" w:hAnsi="宋体" w:eastAsia="宋体" w:cs="宋体"/>
          <w:bCs/>
          <w:sz w:val="24"/>
          <w:szCs w:val="24"/>
        </w:rPr>
        <w:t xml:space="preserve">3. 维保全程须保障维保人员和</w:t>
      </w:r>
      <w:r>
        <w:rPr>
          <w:rFonts w:hint="eastAsia" w:eastAsia="宋体" w:cs="宋体"/>
          <w:bCs/>
          <w:sz w:val="24"/>
          <w:szCs w:val="24"/>
          <w:lang w:val="en-US" w:eastAsia="zh-CN"/>
        </w:rPr>
        <w:t xml:space="preserve">采购单位</w:t>
      </w:r>
      <w:r>
        <w:rPr>
          <w:rFonts w:hint="eastAsia" w:ascii="宋体" w:hAnsi="宋体" w:eastAsia="宋体" w:cs="宋体"/>
          <w:bCs/>
          <w:sz w:val="24"/>
          <w:szCs w:val="24"/>
        </w:rPr>
        <w:t xml:space="preserve">人员、设施设备的安全，如果在维保过程中造成了设备的损坏或人员伤亡</w:t>
      </w:r>
      <w:r>
        <w:rPr>
          <w:rFonts w:hint="eastAsia" w:eastAsia="宋体" w:cs="宋体"/>
          <w:bCs/>
          <w:sz w:val="24"/>
          <w:szCs w:val="24"/>
          <w:lang w:eastAsia="zh-CN"/>
        </w:rPr>
        <w:t xml:space="preserve">，</w:t>
      </w:r>
      <w:r>
        <w:rPr>
          <w:rFonts w:hint="eastAsia" w:eastAsia="宋体" w:cs="宋体"/>
          <w:bCs/>
          <w:sz w:val="24"/>
          <w:szCs w:val="24"/>
          <w:lang w:val="en-US" w:eastAsia="zh-CN"/>
        </w:rPr>
        <w:t xml:space="preserve">维保</w:t>
      </w:r>
      <w:r>
        <w:rPr>
          <w:rFonts w:hint="eastAsia" w:ascii="宋体" w:hAnsi="宋体" w:eastAsia="宋体" w:cs="宋体"/>
          <w:bCs/>
          <w:sz w:val="24"/>
          <w:szCs w:val="24"/>
        </w:rPr>
        <w:t xml:space="preserve">单位需</w:t>
      </w:r>
      <w:r>
        <w:rPr>
          <w:rFonts w:hint="eastAsia" w:ascii="宋体" w:hAnsi="宋体" w:eastAsia="宋体" w:cs="宋体"/>
          <w:b w:val="0"/>
          <w:bCs/>
          <w:sz w:val="24"/>
          <w:szCs w:val="24"/>
        </w:rPr>
        <w:t xml:space="preserve">全额</w:t>
      </w:r>
      <w:r>
        <w:rPr>
          <w:rFonts w:hint="eastAsia" w:ascii="宋体" w:hAnsi="宋体" w:eastAsia="宋体" w:cs="宋体"/>
          <w:bCs/>
          <w:sz w:val="24"/>
          <w:szCs w:val="24"/>
        </w:rPr>
        <w:t xml:space="preserve">负责赔偿。完工后及时处理维保产生的垃圾，保持周围环境的整洁。</w:t>
      </w:r>
      <w:r/>
    </w:p>
    <w:p>
      <w:pPr>
        <w:ind w:left="0" w:firstLine="420"/>
        <w:spacing w:line="360" w:lineRule="auto"/>
        <w:rPr>
          <w:rFonts w:hint="eastAsia" w:ascii="宋体" w:hAnsi="宋体" w:eastAsia="宋体" w:cs="宋体"/>
          <w:bCs w:val="0"/>
          <w:color w:val="0000ff"/>
          <w:spacing w:val="0"/>
          <w:sz w:val="24"/>
          <w:lang w:val="en-US" w:eastAsia="zh-CN"/>
        </w:rPr>
      </w:pPr>
      <w:r>
        <w:rPr>
          <w:rFonts w:hint="eastAsia" w:ascii="宋体" w:hAnsi="宋体" w:cs="宋体"/>
          <w:bCs w:val="0"/>
          <w:color w:val="0000ff"/>
          <w:spacing w:val="0"/>
          <w:sz w:val="24"/>
          <w:lang w:val="en-US" w:eastAsia="zh-CN"/>
        </w:rPr>
        <w:t xml:space="preserve">4.合同付款：合同签订后支付合同金额的10%作为预付款，维保期满一年且经过检测合格后，依据医院考核情况付清年维保费用</w:t>
      </w:r>
      <w:r>
        <w:rPr>
          <w:rFonts w:hint="eastAsia"/>
          <w:color w:val="0000ff"/>
          <w:lang w:eastAsia="zh-CN"/>
        </w:rPr>
        <w:t xml:space="preserve">。</w:t>
      </w:r>
      <w:r/>
    </w:p>
    <w:p>
      <w:pPr>
        <w:spacing w:line="360" w:lineRule="auto"/>
        <w:rPr>
          <w:rFonts w:hint="eastAsia" w:ascii="宋体" w:hAnsi="宋体" w:cs="宋体"/>
          <w:bCs w:val="0"/>
          <w:spacing w:val="0"/>
          <w:sz w:val="24"/>
          <w:lang w:val="en-US" w:eastAsia="zh-CN"/>
        </w:rPr>
        <w:sectPr>
          <w:headerReference w:type="default" r:id="rId11"/>
          <w:footerReference w:type="default" r:id="rId14"/>
          <w:footnotePr/>
          <w:endnotePr/>
          <w:type w:val="nextPage"/>
          <w:pgSz w:w="11906" w:h="16838" w:orient="portrait"/>
          <w:pgMar w:top="1440" w:right="1287" w:bottom="1440" w:left="1440" w:header="851" w:footer="567" w:gutter="0"/>
          <w:cols w:num="1" w:sep="0" w:space="0" w:equalWidth="1"/>
          <w:docGrid w:linePitch="360"/>
        </w:sectPr>
      </w:pPr>
      <w:r>
        <w:rPr>
          <w:rFonts w:hint="eastAsia" w:ascii="宋体" w:hAnsi="宋体" w:cs="宋体"/>
          <w:bCs w:val="0"/>
          <w:spacing w:val="0"/>
          <w:sz w:val="24"/>
          <w:lang w:val="en-US" w:eastAsia="zh-CN"/>
        </w:rPr>
        <w:t xml:space="preserve">    5.供应商应具备实施本项目所应具备的专业、技术及人员等条件。</w:t>
      </w:r>
      <w:r/>
    </w:p>
    <w:p>
      <w:pPr>
        <w:pStyle w:val="817"/>
        <w:rPr>
          <w:rFonts w:hint="default" w:eastAsia="仿宋_GB2312"/>
          <w:lang w:val="en-US" w:eastAsia="zh-CN"/>
        </w:rPr>
      </w:pPr>
      <w:r>
        <w:rPr>
          <w:rFonts w:hint="default" w:eastAsia="仿宋_GB2312"/>
          <w:lang w:val="en-US" w:eastAsia="zh-CN"/>
        </w:rPr>
      </w:r>
      <w:r/>
    </w:p>
    <w:p>
      <w:pPr>
        <w:pStyle w:val="817"/>
        <w:rPr>
          <w:rFonts w:hint="default" w:eastAsia="仿宋_GB2312"/>
          <w:lang w:val="en-US" w:eastAsia="zh-CN"/>
        </w:rPr>
      </w:pPr>
      <w:r>
        <w:rPr>
          <w:rFonts w:hint="default" w:eastAsia="仿宋_GB2312"/>
          <w:lang w:val="en-US" w:eastAsia="zh-CN"/>
        </w:rPr>
      </w:r>
      <w:r/>
    </w:p>
    <w:p>
      <w:pPr>
        <w:pStyle w:val="867"/>
        <w:rPr>
          <w:rFonts w:hint="eastAsia" w:ascii="宋体" w:hAnsi="宋体" w:cs="宋体"/>
          <w:bCs/>
          <w:spacing w:val="2"/>
          <w:sz w:val="24"/>
          <w:lang w:val="en-US" w:eastAsia="zh-CN"/>
        </w:rPr>
      </w:pPr>
      <w:r>
        <w:rPr>
          <w:rFonts w:hint="eastAsia" w:ascii="宋体" w:hAnsi="宋体" w:cs="宋体"/>
          <w:bCs/>
          <w:spacing w:val="2"/>
          <w:sz w:val="24"/>
          <w:lang w:val="en-US" w:eastAsia="zh-CN"/>
        </w:rPr>
        <w:t xml:space="preserve">附件1</w:t>
      </w:r>
      <w:r/>
    </w:p>
    <w:tbl>
      <w:tblPr>
        <w:tblStyle w:val="804"/>
        <w:tblW w:w="14858" w:type="dxa"/>
        <w:tblInd w:w="-52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6"/>
        <w:gridCol w:w="418"/>
        <w:gridCol w:w="606"/>
        <w:gridCol w:w="539"/>
        <w:gridCol w:w="447"/>
        <w:gridCol w:w="447"/>
        <w:gridCol w:w="447"/>
        <w:gridCol w:w="500"/>
        <w:gridCol w:w="394"/>
        <w:gridCol w:w="447"/>
        <w:gridCol w:w="447"/>
        <w:gridCol w:w="447"/>
        <w:gridCol w:w="500"/>
        <w:gridCol w:w="534"/>
        <w:gridCol w:w="404"/>
        <w:gridCol w:w="447"/>
        <w:gridCol w:w="447"/>
        <w:gridCol w:w="447"/>
        <w:gridCol w:w="350"/>
        <w:gridCol w:w="447"/>
        <w:gridCol w:w="447"/>
        <w:gridCol w:w="447"/>
        <w:gridCol w:w="545"/>
        <w:gridCol w:w="433"/>
        <w:gridCol w:w="533"/>
        <w:gridCol w:w="346"/>
        <w:gridCol w:w="361"/>
        <w:gridCol w:w="433"/>
        <w:gridCol w:w="331"/>
        <w:gridCol w:w="452"/>
        <w:gridCol w:w="486"/>
        <w:gridCol w:w="433"/>
        <w:gridCol w:w="420"/>
      </w:tblGrid>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476"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楼层</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90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火灾报警系统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广播电话</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消火栓系统</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3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喷淋系统</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防排烟系统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防火分隔</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其他消防设施</w:t>
            </w:r>
            <w:r/>
          </w:p>
        </w:tc>
      </w:tr>
      <w:tr>
        <w:trPr>
          <w:trHeight w:val="1771"/>
        </w:trPr>
        <w:tc>
          <w:tcPr>
            <w:shd w:val="clear" w:color="auto" w:fill="auto"/>
            <w:tcBorders>
              <w:top w:val="single" w:color="000000" w:sz="4" w:space="0"/>
              <w:left w:val="single" w:color="000000" w:sz="8" w:space="0"/>
              <w:bottom w:val="single" w:color="000000" w:sz="4" w:space="0"/>
              <w:right w:val="single" w:color="000000" w:sz="4" w:space="0"/>
            </w:tcBorders>
            <w:tcW w:w="476" w:type="dxa"/>
            <w:vAlign w:val="center"/>
            <w:vMerge w:val="continue"/>
            <w:textDirection w:val="lrTb"/>
            <w:noWrap/>
          </w:tcPr>
          <w:p>
            <w:pPr>
              <w:jc w:val="center"/>
              <w:rPr>
                <w:rFonts w:hint="eastAsia" w:ascii="宋体" w:hAnsi="宋体" w:eastAsia="宋体" w:cs="宋体"/>
                <w:b/>
                <w:bCs/>
                <w:i w:val="0"/>
                <w:iCs w:val="0"/>
                <w:color w:val="000000"/>
                <w:sz w:val="13"/>
                <w:szCs w:val="13"/>
                <w:u w:val="none"/>
              </w:rPr>
            </w:pPr>
            <w:r>
              <w:rPr>
                <w:rFonts w:hint="eastAsia" w:ascii="宋体" w:hAnsi="宋体" w:eastAsia="宋体" w:cs="宋体"/>
                <w:b/>
                <w:bCs/>
                <w:i w:val="0"/>
                <w:iCs w:val="0"/>
                <w:color w:val="000000"/>
                <w:sz w:val="13"/>
                <w:szCs w:val="13"/>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层显</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烟温</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感</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模块</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手报</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消报</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声光</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广播</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消防</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电话</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标志</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灯</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消防</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箱</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接合</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器</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喷淋</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头</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末端</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试水</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接合器</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报警</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阀组</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水流</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指示</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排烟</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风机</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正压</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送风机</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排烟</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口</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送风口</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防火</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阀</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防火</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门</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防火</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卷帘</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灭火</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器</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气体</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灭火</w:t>
            </w:r>
            <w:r/>
          </w:p>
        </w:tc>
        <w:tc>
          <w:tcPr>
            <w:shd w:val="clear" w:color="auto" w:fill="auto"/>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室外</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栓</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消火</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栓泵</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喷淋</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泵</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稳压</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泵</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消防</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水箱</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消防</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水池</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4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3"/>
                <w:szCs w:val="13"/>
                <w:u w:val="none"/>
              </w:rPr>
              <w:suppressLineNumbers w:val="0"/>
            </w:pPr>
            <w:r>
              <w:rPr>
                <w:rFonts w:hint="eastAsia" w:ascii="宋体" w:hAnsi="宋体" w:eastAsia="宋体" w:cs="宋体"/>
                <w:b/>
                <w:bCs/>
                <w:i w:val="0"/>
                <w:iCs w:val="0"/>
                <w:color w:val="000000"/>
                <w:sz w:val="13"/>
                <w:szCs w:val="13"/>
                <w:u w:val="none"/>
                <w:lang w:val="en-US" w:eastAsia="zh-CN" w:bidi="ar"/>
              </w:rPr>
              <w:t xml:space="preserve">电梯</w:t>
            </w:r>
            <w:r>
              <w:rPr>
                <w:rFonts w:hint="eastAsia" w:ascii="宋体" w:hAnsi="宋体" w:eastAsia="宋体" w:cs="宋体"/>
                <w:b/>
                <w:bCs/>
                <w:i w:val="0"/>
                <w:iCs w:val="0"/>
                <w:color w:val="000000"/>
                <w:sz w:val="13"/>
                <w:szCs w:val="13"/>
                <w:u w:val="none"/>
                <w:lang w:val="en-US" w:eastAsia="zh-CN" w:bidi="ar"/>
              </w:rPr>
              <w:br/>
            </w:r>
            <w:r>
              <w:rPr>
                <w:rFonts w:hint="eastAsia" w:ascii="宋体" w:hAnsi="宋体" w:eastAsia="宋体" w:cs="宋体"/>
                <w:b/>
                <w:bCs/>
                <w:i w:val="0"/>
                <w:iCs w:val="0"/>
                <w:color w:val="000000"/>
                <w:sz w:val="13"/>
                <w:szCs w:val="13"/>
                <w:u w:val="none"/>
                <w:lang w:val="en-US" w:eastAsia="zh-CN" w:bidi="ar"/>
              </w:rPr>
              <w:t xml:space="preserve">迫降</w:t>
            </w:r>
            <w:r/>
          </w:p>
        </w:tc>
      </w:tr>
      <w:tr>
        <w:trPr>
          <w:trHeight w:val="1200"/>
        </w:trPr>
        <w:tc>
          <w:tcPr>
            <w:shd w:val="clear" w:color="auto" w:fill="auto"/>
            <w:tcBorders>
              <w:top w:val="single" w:color="000000" w:sz="4" w:space="0"/>
              <w:left w:val="single" w:color="000000" w:sz="8" w:space="0"/>
              <w:bottom w:val="single" w:color="000000" w:sz="8" w:space="0"/>
              <w:right w:val="single" w:color="000000" w:sz="4" w:space="0"/>
            </w:tcBorders>
            <w:tcW w:w="476"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总合计</w:t>
            </w:r>
            <w:r/>
          </w:p>
        </w:tc>
        <w:tc>
          <w:tcPr>
            <w:shd w:val="clear" w:color="auto" w:fill="auto"/>
            <w:tcBorders>
              <w:top w:val="single" w:color="000000" w:sz="4" w:space="0"/>
              <w:left w:val="single" w:color="000000" w:sz="4" w:space="0"/>
              <w:bottom w:val="single" w:color="000000" w:sz="8" w:space="0"/>
              <w:right w:val="single" w:color="000000" w:sz="4" w:space="0"/>
            </w:tcBorders>
            <w:tcW w:w="418"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193</w:t>
            </w:r>
            <w:r/>
          </w:p>
        </w:tc>
        <w:tc>
          <w:tcPr>
            <w:shd w:val="clear" w:color="auto" w:fill="auto"/>
            <w:tcBorders>
              <w:top w:val="single" w:color="000000" w:sz="4" w:space="0"/>
              <w:left w:val="single" w:color="000000" w:sz="4" w:space="0"/>
              <w:bottom w:val="single" w:color="000000" w:sz="8"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13131</w:t>
            </w:r>
            <w:r/>
          </w:p>
        </w:tc>
        <w:tc>
          <w:tcPr>
            <w:shd w:val="clear" w:color="auto" w:fill="auto"/>
            <w:tcBorders>
              <w:top w:val="single" w:color="000000" w:sz="4" w:space="0"/>
              <w:left w:val="single" w:color="000000" w:sz="4" w:space="0"/>
              <w:bottom w:val="single" w:color="000000" w:sz="8" w:space="0"/>
              <w:right w:val="single" w:color="000000" w:sz="4" w:space="0"/>
            </w:tcBorders>
            <w:tcW w:w="539"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3207</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872</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1219</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637</w:t>
            </w:r>
            <w:r/>
          </w:p>
        </w:tc>
        <w:tc>
          <w:tcPr>
            <w:shd w:val="clear" w:color="auto" w:fill="auto"/>
            <w:tcBorders>
              <w:top w:val="single" w:color="000000" w:sz="4" w:space="0"/>
              <w:left w:val="single" w:color="000000" w:sz="4" w:space="0"/>
              <w:bottom w:val="single" w:color="000000" w:sz="8" w:space="0"/>
              <w:right w:val="single" w:color="000000" w:sz="4" w:space="0"/>
            </w:tcBorders>
            <w:tcW w:w="500"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2762</w:t>
            </w:r>
            <w:r/>
          </w:p>
        </w:tc>
        <w:tc>
          <w:tcPr>
            <w:shd w:val="clear" w:color="auto" w:fill="auto"/>
            <w:tcBorders>
              <w:top w:val="single" w:color="000000" w:sz="4" w:space="0"/>
              <w:left w:val="single" w:color="000000" w:sz="4" w:space="0"/>
              <w:bottom w:val="single" w:color="000000" w:sz="8" w:space="0"/>
              <w:right w:val="single" w:color="000000" w:sz="4" w:space="0"/>
            </w:tcBorders>
            <w:tcW w:w="394"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139</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2836</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1171</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7</w:t>
            </w:r>
            <w:r/>
          </w:p>
        </w:tc>
        <w:tc>
          <w:tcPr>
            <w:shd w:val="clear" w:color="auto" w:fill="auto"/>
            <w:tcBorders>
              <w:top w:val="single" w:color="000000" w:sz="4" w:space="0"/>
              <w:left w:val="single" w:color="000000" w:sz="4" w:space="0"/>
              <w:bottom w:val="single" w:color="000000" w:sz="8" w:space="0"/>
              <w:right w:val="single" w:color="000000" w:sz="4" w:space="0"/>
            </w:tcBorders>
            <w:tcW w:w="500"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35797</w:t>
            </w:r>
            <w:r/>
          </w:p>
        </w:tc>
        <w:tc>
          <w:tcPr>
            <w:shd w:val="clear" w:color="auto" w:fill="auto"/>
            <w:tcBorders>
              <w:top w:val="single" w:color="000000" w:sz="4" w:space="0"/>
              <w:left w:val="single" w:color="000000" w:sz="4" w:space="0"/>
              <w:bottom w:val="single" w:color="000000" w:sz="8" w:space="0"/>
              <w:right w:val="single" w:color="000000" w:sz="4" w:space="0"/>
            </w:tcBorders>
            <w:tcW w:w="534"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136</w:t>
            </w:r>
            <w:r/>
          </w:p>
        </w:tc>
        <w:tc>
          <w:tcPr>
            <w:shd w:val="clear" w:color="auto" w:fill="auto"/>
            <w:tcBorders>
              <w:top w:val="single" w:color="000000" w:sz="4" w:space="0"/>
              <w:left w:val="single" w:color="000000" w:sz="4" w:space="0"/>
              <w:bottom w:val="single" w:color="000000" w:sz="8"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55</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136</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148</w:t>
            </w:r>
            <w:r/>
          </w:p>
        </w:tc>
        <w:tc>
          <w:tcPr>
            <w:shd w:val="clear" w:color="auto" w:fill="auto"/>
            <w:tcBorders>
              <w:top w:val="single" w:color="000000" w:sz="4" w:space="0"/>
              <w:left w:val="single" w:color="000000" w:sz="4" w:space="0"/>
              <w:bottom w:val="single" w:color="000000" w:sz="8" w:space="0"/>
              <w:right w:val="single" w:color="000000" w:sz="4" w:space="0"/>
            </w:tcBorders>
            <w:tcW w:w="350"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37</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358</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173</w:t>
            </w:r>
            <w:r/>
          </w:p>
        </w:tc>
        <w:tc>
          <w:tcPr>
            <w:shd w:val="clear" w:color="auto" w:fill="auto"/>
            <w:tcBorders>
              <w:top w:val="single" w:color="000000" w:sz="4" w:space="0"/>
              <w:left w:val="single" w:color="000000" w:sz="4" w:space="0"/>
              <w:bottom w:val="single" w:color="000000" w:sz="8" w:space="0"/>
              <w:right w:val="single" w:color="000000" w:sz="4" w:space="0"/>
            </w:tcBorders>
            <w:tcW w:w="447"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1579</w:t>
            </w:r>
            <w:r/>
          </w:p>
        </w:tc>
        <w:tc>
          <w:tcPr>
            <w:shd w:val="clear" w:color="auto" w:fill="auto"/>
            <w:tcBorders>
              <w:top w:val="single" w:color="000000" w:sz="4" w:space="0"/>
              <w:left w:val="single" w:color="000000" w:sz="4" w:space="0"/>
              <w:bottom w:val="single" w:color="000000" w:sz="8" w:space="0"/>
              <w:right w:val="single" w:color="000000" w:sz="4" w:space="0"/>
            </w:tcBorders>
            <w:tcW w:w="545"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1449</w:t>
            </w:r>
            <w:r/>
          </w:p>
        </w:tc>
        <w:tc>
          <w:tcPr>
            <w:shd w:val="clear" w:color="auto" w:fill="auto"/>
            <w:tcBorders>
              <w:top w:val="single" w:color="000000" w:sz="4" w:space="0"/>
              <w:left w:val="single" w:color="000000" w:sz="4" w:space="0"/>
              <w:bottom w:val="single" w:color="000000" w:sz="8" w:space="0"/>
              <w:right w:val="single" w:color="000000" w:sz="4" w:space="0"/>
            </w:tcBorders>
            <w:tcW w:w="433"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175</w:t>
            </w:r>
            <w:r/>
          </w:p>
        </w:tc>
        <w:tc>
          <w:tcPr>
            <w:shd w:val="clear" w:color="auto" w:fill="auto"/>
            <w:tcBorders>
              <w:top w:val="single" w:color="000000" w:sz="4" w:space="0"/>
              <w:left w:val="single" w:color="000000" w:sz="4" w:space="0"/>
              <w:bottom w:val="single" w:color="000000" w:sz="8"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2388</w:t>
            </w:r>
            <w:r/>
          </w:p>
        </w:tc>
        <w:tc>
          <w:tcPr>
            <w:shd w:val="clear" w:color="auto" w:fill="auto"/>
            <w:tcBorders>
              <w:top w:val="single" w:color="000000" w:sz="4" w:space="0"/>
              <w:left w:val="single" w:color="000000" w:sz="4" w:space="0"/>
              <w:bottom w:val="single" w:color="000000" w:sz="8" w:space="0"/>
              <w:right w:val="single" w:color="000000" w:sz="4" w:space="0"/>
            </w:tcBorders>
            <w:tcW w:w="346"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12</w:t>
            </w:r>
            <w:r/>
          </w:p>
        </w:tc>
        <w:tc>
          <w:tcPr>
            <w:shd w:val="clear" w:color="auto" w:fill="auto"/>
            <w:tcBorders>
              <w:top w:val="single" w:color="000000" w:sz="4" w:space="0"/>
              <w:left w:val="single" w:color="000000" w:sz="4" w:space="0"/>
              <w:bottom w:val="single" w:color="000000" w:sz="8" w:space="0"/>
              <w:right w:val="single" w:color="000000" w:sz="4" w:space="0"/>
            </w:tcBorders>
            <w:tcW w:w="361"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14</w:t>
            </w:r>
            <w:r/>
          </w:p>
        </w:tc>
        <w:tc>
          <w:tcPr>
            <w:shd w:val="clear" w:color="auto" w:fill="auto"/>
            <w:tcBorders>
              <w:top w:val="single" w:color="000000" w:sz="4" w:space="0"/>
              <w:left w:val="single" w:color="000000" w:sz="4" w:space="0"/>
              <w:bottom w:val="single" w:color="000000" w:sz="8" w:space="0"/>
              <w:right w:val="single" w:color="000000" w:sz="4" w:space="0"/>
            </w:tcBorders>
            <w:tcW w:w="433"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331"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433"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2</w:t>
            </w:r>
            <w:r/>
          </w:p>
        </w:tc>
        <w:tc>
          <w:tcPr>
            <w:shd w:val="clear" w:color="auto" w:fill="auto"/>
            <w:tcBorders>
              <w:top w:val="single" w:color="000000" w:sz="4" w:space="0"/>
              <w:left w:val="single" w:color="000000" w:sz="4" w:space="0"/>
              <w:bottom w:val="single" w:color="000000" w:sz="8" w:space="0"/>
              <w:right w:val="none" w:color="000000" w:sz="4" w:space="0"/>
            </w:tcBorders>
            <w:tcW w:w="420" w:type="dxa"/>
            <w:vAlign w:val="center"/>
            <w:textDirection w:val="lrTb"/>
            <w:noWrap/>
          </w:tcPr>
          <w:p>
            <w:pPr>
              <w:jc w:val="center"/>
              <w:keepLines w:val="0"/>
              <w:keepNext w:val="0"/>
              <w:widowControl/>
              <w:rPr>
                <w:rFonts w:hint="eastAsia" w:ascii="宋体" w:hAnsi="宋体" w:eastAsia="宋体" w:cs="宋体"/>
                <w:i w:val="0"/>
                <w:iCs w:val="0"/>
                <w:color w:val="000000"/>
                <w:sz w:val="13"/>
                <w:szCs w:val="13"/>
                <w:u w:val="none"/>
              </w:rPr>
              <w:suppressLineNumbers w:val="0"/>
            </w:pPr>
            <w:r>
              <w:rPr>
                <w:rFonts w:hint="eastAsia" w:ascii="宋体" w:hAnsi="宋体" w:eastAsia="宋体" w:cs="宋体"/>
                <w:i w:val="0"/>
                <w:iCs w:val="0"/>
                <w:color w:val="000000"/>
                <w:sz w:val="13"/>
                <w:szCs w:val="13"/>
                <w:u w:val="none"/>
                <w:lang w:val="en-US" w:eastAsia="zh-CN" w:bidi="ar"/>
              </w:rPr>
              <w:t xml:space="preserve">58</w:t>
            </w:r>
            <w:r/>
          </w:p>
        </w:tc>
      </w:tr>
    </w:tbl>
    <w:p>
      <w:pPr>
        <w:pStyle w:val="867"/>
        <w:rPr>
          <w:rFonts w:hint="default" w:ascii="宋体" w:hAnsi="宋体" w:cs="宋体"/>
          <w:bCs/>
          <w:spacing w:val="2"/>
          <w:sz w:val="24"/>
          <w:lang w:val="en-US" w:eastAsia="zh-CN"/>
        </w:rPr>
      </w:pPr>
      <w:r>
        <w:rPr>
          <w:rFonts w:hint="default" w:ascii="宋体" w:hAnsi="宋体" w:cs="宋体"/>
          <w:bCs/>
          <w:spacing w:val="2"/>
          <w:sz w:val="24"/>
          <w:lang w:val="en-US" w:eastAsia="zh-CN"/>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pPr>
      <w:r>
        <w:rPr>
          <w:rFonts w:hint="eastAsia" w:ascii="宋体" w:hAnsi="宋体" w:cs="宋体"/>
          <w:bCs/>
          <w:spacing w:val="2"/>
          <w:sz w:val="24"/>
        </w:rPr>
      </w:r>
      <w:r/>
    </w:p>
    <w:p>
      <w:pPr>
        <w:pStyle w:val="867"/>
        <w:rPr>
          <w:rFonts w:hint="eastAsia" w:ascii="宋体" w:hAnsi="宋体" w:cs="宋体"/>
          <w:bCs/>
          <w:spacing w:val="2"/>
          <w:sz w:val="24"/>
        </w:rPr>
        <w:sectPr>
          <w:footnotePr/>
          <w:endnotePr/>
          <w:type w:val="nextPage"/>
          <w:pgSz w:w="16838" w:h="11906" w:orient="landscape"/>
          <w:pgMar w:top="1440" w:right="1440" w:bottom="1287" w:left="1440" w:header="851" w:footer="567" w:gutter="0"/>
          <w:cols w:num="1" w:sep="0" w:space="0" w:equalWidth="1"/>
          <w:docGrid w:linePitch="360"/>
        </w:sectPr>
      </w:pPr>
      <w:r>
        <w:rPr>
          <w:rFonts w:hint="eastAsia" w:ascii="宋体" w:hAnsi="宋体" w:cs="宋体"/>
          <w:bCs/>
          <w:spacing w:val="2"/>
          <w:sz w:val="24"/>
        </w:rPr>
      </w:r>
      <w:r/>
    </w:p>
    <w:p>
      <w:pPr>
        <w:ind w:left="0" w:firstLine="419"/>
        <w:spacing w:line="360" w:lineRule="auto"/>
        <w:rPr>
          <w:rFonts w:hint="eastAsia" w:ascii="宋体" w:hAnsi="宋体" w:cs="宋体"/>
          <w:bCs/>
          <w:spacing w:val="2"/>
          <w:sz w:val="24"/>
        </w:rPr>
      </w:pPr>
      <w:r>
        <w:rPr>
          <w:rFonts w:hint="eastAsia" w:ascii="宋体" w:hAnsi="宋体" w:cs="宋体"/>
          <w:bCs/>
          <w:spacing w:val="2"/>
          <w:sz w:val="24"/>
        </w:rPr>
      </w:r>
      <w:r/>
    </w:p>
    <w:p>
      <w:pPr>
        <w:ind w:left="1136" w:hanging="1136"/>
        <w:jc w:val="center"/>
        <w:rPr>
          <w:rFonts w:hint="eastAsia" w:ascii="宋体" w:hAnsi="宋体" w:eastAsia="宋体" w:cs="宋体"/>
          <w:sz w:val="40"/>
          <w:szCs w:val="40"/>
        </w:rPr>
      </w:pPr>
      <w:r>
        <w:rPr>
          <w:rFonts w:hint="eastAsia" w:ascii="宋体" w:hAnsi="宋体" w:eastAsia="宋体" w:cs="宋体"/>
          <w:sz w:val="40"/>
          <w:szCs w:val="40"/>
        </w:rPr>
        <w:t xml:space="preserve">第四部分</w:t>
      </w:r>
      <w:r/>
    </w:p>
    <w:p>
      <w:pPr>
        <w:ind w:left="1136" w:hanging="1136"/>
        <w:jc w:val="center"/>
        <w:rPr>
          <w:rFonts w:hint="eastAsia" w:ascii="宋体" w:hAnsi="宋体" w:eastAsia="宋体" w:cs="宋体"/>
          <w:sz w:val="40"/>
          <w:szCs w:val="40"/>
        </w:rPr>
      </w:pPr>
      <w:r>
        <w:rPr>
          <w:rFonts w:hint="eastAsia" w:ascii="宋体" w:hAnsi="宋体" w:eastAsia="宋体" w:cs="宋体"/>
          <w:sz w:val="40"/>
          <w:szCs w:val="40"/>
        </w:rPr>
      </w:r>
      <w:r/>
    </w:p>
    <w:p>
      <w:pPr>
        <w:ind w:left="1136" w:hanging="1136"/>
        <w:jc w:val="center"/>
        <w:rPr>
          <w:rFonts w:hint="eastAsia" w:ascii="宋体" w:hAnsi="宋体" w:eastAsia="宋体" w:cs="宋体"/>
          <w:sz w:val="40"/>
          <w:szCs w:val="40"/>
        </w:rPr>
      </w:pPr>
      <w:r>
        <w:rPr>
          <w:rFonts w:hint="eastAsia" w:ascii="宋体" w:hAnsi="宋体" w:eastAsia="宋体" w:cs="宋体"/>
          <w:sz w:val="40"/>
          <w:szCs w:val="40"/>
        </w:rPr>
      </w:r>
      <w:r/>
    </w:p>
    <w:p>
      <w:pPr>
        <w:ind w:left="1483" w:hanging="1483"/>
        <w:jc w:val="center"/>
        <w:rPr>
          <w:rFonts w:hint="eastAsia" w:cs="宋体"/>
          <w:b/>
          <w:bCs/>
          <w:color w:val="auto"/>
          <w:sz w:val="52"/>
          <w:szCs w:val="52"/>
        </w:rPr>
      </w:pPr>
      <w:r>
        <w:rPr>
          <w:rFonts w:hint="eastAsia" w:cs="宋体"/>
          <w:b/>
          <w:bCs/>
          <w:color w:val="auto"/>
          <w:sz w:val="52"/>
          <w:szCs w:val="52"/>
        </w:rPr>
      </w:r>
      <w:r/>
    </w:p>
    <w:p>
      <w:pPr>
        <w:ind w:left="1483" w:hanging="1483"/>
        <w:jc w:val="center"/>
        <w:rPr>
          <w:rFonts w:hint="eastAsia" w:cs="宋体"/>
          <w:b/>
          <w:bCs/>
          <w:color w:val="auto"/>
          <w:sz w:val="52"/>
          <w:szCs w:val="52"/>
        </w:rPr>
      </w:pPr>
      <w:r>
        <w:rPr>
          <w:rFonts w:hint="eastAsia" w:cs="宋体"/>
          <w:b/>
          <w:bCs/>
          <w:color w:val="auto"/>
          <w:sz w:val="52"/>
          <w:szCs w:val="52"/>
        </w:rPr>
      </w:r>
      <w:r/>
    </w:p>
    <w:p>
      <w:pPr>
        <w:ind w:left="1483" w:hanging="1483"/>
        <w:jc w:val="center"/>
        <w:rPr>
          <w:rFonts w:hint="eastAsia" w:cs="宋体"/>
          <w:b/>
          <w:bCs/>
          <w:color w:val="auto"/>
          <w:sz w:val="52"/>
          <w:szCs w:val="52"/>
        </w:rPr>
      </w:pPr>
      <w:r>
        <w:rPr>
          <w:rFonts w:hint="eastAsia" w:cs="宋体"/>
          <w:b/>
          <w:bCs/>
          <w:color w:val="auto"/>
          <w:sz w:val="52"/>
          <w:szCs w:val="52"/>
        </w:rPr>
      </w:r>
      <w:r/>
    </w:p>
    <w:p>
      <w:pPr>
        <w:ind w:left="1483" w:hanging="1483"/>
        <w:jc w:val="center"/>
        <w:rPr>
          <w:rFonts w:hint="eastAsia" w:cs="宋体"/>
          <w:b/>
          <w:bCs/>
          <w:color w:val="auto"/>
          <w:sz w:val="52"/>
          <w:szCs w:val="52"/>
        </w:rPr>
      </w:pPr>
      <w:r>
        <w:rPr>
          <w:rFonts w:hint="eastAsia" w:cs="宋体"/>
          <w:b/>
          <w:bCs/>
          <w:color w:val="auto"/>
          <w:sz w:val="52"/>
          <w:szCs w:val="52"/>
        </w:rPr>
      </w:r>
      <w:r/>
    </w:p>
    <w:p>
      <w:pPr>
        <w:ind w:left="1483" w:hanging="1483"/>
        <w:jc w:val="center"/>
        <w:rPr>
          <w:b/>
          <w:bCs/>
          <w:color w:val="auto"/>
          <w:sz w:val="52"/>
          <w:szCs w:val="52"/>
        </w:rPr>
      </w:pPr>
      <w:r>
        <w:rPr>
          <w:rFonts w:hint="eastAsia" w:cs="宋体"/>
          <w:b/>
          <w:bCs/>
          <w:color w:val="auto"/>
          <w:sz w:val="52"/>
          <w:szCs w:val="52"/>
        </w:rPr>
        <w:t xml:space="preserve">建筑消防设施</w:t>
      </w:r>
      <w:r>
        <w:rPr>
          <w:rFonts w:hint="eastAsia" w:cs="宋体"/>
          <w:b/>
          <w:bCs/>
          <w:color w:val="auto"/>
          <w:sz w:val="52"/>
          <w:szCs w:val="52"/>
          <w:lang w:eastAsia="zh-CN"/>
        </w:rPr>
        <w:t xml:space="preserve">维护保养</w:t>
      </w:r>
      <w:r>
        <w:rPr>
          <w:rFonts w:hint="eastAsia" w:cs="宋体"/>
          <w:b/>
          <w:bCs/>
          <w:color w:val="auto"/>
          <w:sz w:val="52"/>
          <w:szCs w:val="52"/>
        </w:rPr>
        <w:t xml:space="preserve">合同</w:t>
      </w:r>
      <w:r/>
    </w:p>
    <w:p>
      <w:pPr>
        <w:rPr>
          <w:rFonts w:eastAsia="仿宋_GB2312"/>
          <w:color w:val="auto"/>
          <w:sz w:val="32"/>
          <w:szCs w:val="32"/>
        </w:rPr>
      </w:pPr>
      <w:r>
        <w:rPr>
          <w:rFonts w:eastAsia="仿宋_GB2312"/>
          <w:color w:val="auto"/>
          <w:sz w:val="32"/>
          <w:szCs w:val="32"/>
        </w:rPr>
      </w:r>
      <w:r/>
    </w:p>
    <w:p>
      <w:pPr>
        <w:rPr>
          <w:rFonts w:eastAsia="仿宋_GB2312"/>
          <w:color w:val="auto"/>
          <w:sz w:val="32"/>
          <w:szCs w:val="32"/>
        </w:rPr>
      </w:pPr>
      <w:r>
        <w:rPr>
          <w:rFonts w:eastAsia="仿宋_GB2312"/>
          <w:color w:val="auto"/>
          <w:sz w:val="32"/>
          <w:szCs w:val="32"/>
        </w:rPr>
      </w:r>
      <w:r/>
    </w:p>
    <w:p>
      <w:pPr>
        <w:rPr>
          <w:rFonts w:hint="eastAsia" w:eastAsia="仿宋_GB2312"/>
          <w:color w:val="auto"/>
          <w:sz w:val="32"/>
          <w:szCs w:val="32"/>
        </w:rPr>
      </w:pPr>
      <w:r>
        <w:rPr>
          <w:rFonts w:hint="eastAsia" w:eastAsia="仿宋_GB2312"/>
          <w:color w:val="auto"/>
          <w:sz w:val="32"/>
          <w:szCs w:val="32"/>
        </w:rPr>
      </w:r>
      <w:r/>
    </w:p>
    <w:p>
      <w:pPr>
        <w:rPr>
          <w:rFonts w:hint="eastAsia" w:eastAsia="仿宋_GB2312"/>
          <w:color w:val="auto"/>
          <w:sz w:val="32"/>
          <w:szCs w:val="32"/>
        </w:rPr>
      </w:pPr>
      <w:r>
        <w:rPr>
          <w:rFonts w:hint="eastAsia" w:eastAsia="仿宋_GB2312"/>
          <w:color w:val="auto"/>
          <w:sz w:val="32"/>
          <w:szCs w:val="32"/>
        </w:rPr>
      </w:r>
      <w:r/>
    </w:p>
    <w:p>
      <w:pPr>
        <w:rPr>
          <w:rFonts w:hint="eastAsia" w:eastAsia="仿宋_GB2312"/>
          <w:color w:val="auto"/>
          <w:sz w:val="32"/>
          <w:szCs w:val="32"/>
        </w:rPr>
      </w:pPr>
      <w:r>
        <w:rPr>
          <w:rFonts w:hint="eastAsia" w:eastAsia="仿宋_GB2312"/>
          <w:color w:val="auto"/>
          <w:sz w:val="32"/>
          <w:szCs w:val="32"/>
        </w:rPr>
      </w:r>
      <w:r/>
    </w:p>
    <w:p>
      <w:pPr>
        <w:rPr>
          <w:rFonts w:eastAsia="仿宋_GB2312"/>
          <w:color w:val="auto"/>
          <w:sz w:val="32"/>
          <w:szCs w:val="32"/>
        </w:rPr>
      </w:pPr>
      <w:r>
        <w:rPr>
          <w:rFonts w:eastAsia="仿宋_GB2312"/>
          <w:color w:val="auto"/>
          <w:sz w:val="32"/>
          <w:szCs w:val="32"/>
        </w:rPr>
      </w:r>
      <w:r/>
    </w:p>
    <w:p>
      <w:pPr>
        <w:ind w:firstLine="1760"/>
        <w:spacing w:line="360" w:lineRule="auto"/>
        <w:rPr>
          <w:rFonts w:hint="eastAsia" w:cs="宋体"/>
          <w:color w:val="auto"/>
          <w:sz w:val="32"/>
          <w:szCs w:val="32"/>
        </w:rPr>
      </w:pPr>
      <w:r>
        <w:rPr>
          <w:rFonts w:hint="eastAsia" w:cs="宋体"/>
          <w:color w:val="auto"/>
          <w:sz w:val="32"/>
          <w:szCs w:val="32"/>
        </w:rPr>
      </w:r>
      <w:r/>
    </w:p>
    <w:p>
      <w:pPr>
        <w:ind w:firstLine="1760"/>
        <w:spacing w:line="360" w:lineRule="auto"/>
        <w:rPr>
          <w:rFonts w:hint="eastAsia" w:cs="宋体"/>
          <w:color w:val="auto"/>
          <w:sz w:val="32"/>
          <w:szCs w:val="32"/>
        </w:rPr>
      </w:pPr>
      <w:r>
        <w:rPr>
          <w:rFonts w:hint="eastAsia" w:cs="宋体"/>
          <w:color w:val="auto"/>
          <w:sz w:val="32"/>
          <w:szCs w:val="32"/>
        </w:rPr>
      </w:r>
      <w:r/>
    </w:p>
    <w:p>
      <w:pPr>
        <w:ind w:firstLine="1760"/>
        <w:spacing w:line="360" w:lineRule="auto"/>
        <w:rPr>
          <w:rFonts w:hint="eastAsia" w:cs="宋体"/>
          <w:color w:val="auto"/>
          <w:sz w:val="32"/>
          <w:szCs w:val="32"/>
        </w:rPr>
      </w:pPr>
      <w:r>
        <w:rPr>
          <w:rFonts w:hint="eastAsia" w:cs="宋体"/>
          <w:color w:val="auto"/>
          <w:sz w:val="32"/>
          <w:szCs w:val="32"/>
        </w:rPr>
      </w:r>
      <w:r/>
    </w:p>
    <w:p>
      <w:pPr>
        <w:ind w:firstLine="1760"/>
        <w:spacing w:line="360" w:lineRule="auto"/>
        <w:rPr>
          <w:rFonts w:hint="eastAsia" w:cs="宋体"/>
          <w:color w:val="auto"/>
          <w:sz w:val="32"/>
          <w:szCs w:val="32"/>
        </w:rPr>
      </w:pPr>
      <w:r>
        <w:rPr>
          <w:rFonts w:hint="eastAsia" w:cs="宋体"/>
          <w:color w:val="auto"/>
          <w:sz w:val="32"/>
          <w:szCs w:val="32"/>
        </w:rPr>
      </w:r>
      <w:r/>
    </w:p>
    <w:p>
      <w:pPr>
        <w:ind w:firstLine="1760"/>
        <w:spacing w:line="360" w:lineRule="auto"/>
        <w:rPr>
          <w:rFonts w:hint="eastAsia" w:cs="宋体"/>
          <w:color w:val="auto"/>
          <w:sz w:val="32"/>
          <w:szCs w:val="32"/>
        </w:rPr>
      </w:pPr>
      <w:r>
        <w:rPr>
          <w:rFonts w:hint="eastAsia" w:cs="宋体"/>
          <w:color w:val="auto"/>
          <w:sz w:val="32"/>
          <w:szCs w:val="32"/>
        </w:rPr>
      </w:r>
      <w:r/>
    </w:p>
    <w:p>
      <w:pPr>
        <w:ind w:firstLine="1760"/>
        <w:spacing w:line="360" w:lineRule="auto"/>
        <w:rPr>
          <w:rFonts w:hint="eastAsia" w:cs="宋体"/>
          <w:color w:val="auto"/>
          <w:sz w:val="32"/>
          <w:szCs w:val="32"/>
        </w:rPr>
      </w:pPr>
      <w:r>
        <w:rPr>
          <w:rFonts w:hint="eastAsia" w:cs="宋体"/>
          <w:color w:val="auto"/>
          <w:sz w:val="32"/>
          <w:szCs w:val="32"/>
        </w:rPr>
      </w:r>
      <w:r/>
    </w:p>
    <w:p>
      <w:pPr>
        <w:ind w:firstLine="1760"/>
        <w:spacing w:line="360" w:lineRule="auto"/>
        <w:rPr>
          <w:rFonts w:hint="eastAsia" w:cs="宋体"/>
          <w:color w:val="auto"/>
          <w:sz w:val="32"/>
          <w:szCs w:val="32"/>
          <w:u w:val="single"/>
        </w:rPr>
      </w:pPr>
      <w:r>
        <w:rPr>
          <w:rFonts w:hint="eastAsia" w:cs="宋体"/>
          <w:color w:val="auto"/>
          <w:sz w:val="32"/>
          <w:szCs w:val="32"/>
        </w:rPr>
        <w:t xml:space="preserve">建筑名称：</w:t>
      </w:r>
      <w:r>
        <w:rPr>
          <w:rFonts w:hint="eastAsia" w:ascii="仿宋_GB2312" w:eastAsia="仿宋_GB2312"/>
          <w:color w:val="auto"/>
          <w:sz w:val="24"/>
          <w:u w:val="single"/>
        </w:rPr>
        <w:t xml:space="preserve"> </w:t>
      </w:r>
      <w:r>
        <w:rPr>
          <w:rFonts w:hint="eastAsia" w:ascii="仿宋_GB2312" w:eastAsia="仿宋_GB2312"/>
          <w:color w:val="auto"/>
          <w:sz w:val="24"/>
          <w:u w:val="single"/>
          <w:lang w:val="en-US" w:eastAsia="zh-CN"/>
        </w:rPr>
        <w:t xml:space="preserve"> </w:t>
      </w:r>
      <w:r>
        <w:rPr>
          <w:rFonts w:hint="eastAsia"/>
          <w:color w:val="auto"/>
          <w:sz w:val="32"/>
          <w:szCs w:val="32"/>
          <w:u w:val="single"/>
          <w:lang w:val="en-US" w:eastAsia="zh-CN"/>
        </w:rPr>
        <w:t xml:space="preserve">    无锡市人民医院   </w:t>
      </w:r>
      <w:r>
        <w:rPr>
          <w:rFonts w:hint="eastAsia" w:ascii="仿宋_GB2312" w:eastAsia="仿宋_GB2312"/>
          <w:color w:val="auto"/>
          <w:sz w:val="24"/>
          <w:u w:val="single"/>
          <w:lang w:val="en-US" w:eastAsia="zh-CN"/>
        </w:rPr>
        <w:t xml:space="preserve">   </w:t>
      </w:r>
      <w:r/>
    </w:p>
    <w:p>
      <w:pPr>
        <w:ind w:firstLine="1760"/>
        <w:spacing w:line="360" w:lineRule="auto"/>
        <w:rPr>
          <w:rFonts w:hint="eastAsia"/>
          <w:color w:val="auto"/>
          <w:sz w:val="32"/>
          <w:szCs w:val="32"/>
          <w:u w:val="single"/>
        </w:rPr>
      </w:pPr>
      <w:r>
        <w:rPr>
          <w:rFonts w:hint="eastAsia" w:cs="宋体"/>
          <w:color w:val="auto"/>
          <w:sz w:val="32"/>
          <w:szCs w:val="32"/>
        </w:rPr>
        <w:t xml:space="preserve">合同编号：</w:t>
      </w:r>
      <w:r>
        <w:rPr>
          <w:color w:val="auto"/>
          <w:sz w:val="32"/>
          <w:szCs w:val="32"/>
          <w:u w:val="single"/>
        </w:rPr>
        <w:t xml:space="preserve"> </w:t>
      </w:r>
      <w:r>
        <w:rPr>
          <w:rFonts w:hint="eastAsia"/>
          <w:color w:val="auto"/>
          <w:sz w:val="32"/>
          <w:szCs w:val="32"/>
          <w:u w:val="single"/>
        </w:rPr>
        <w:t xml:space="preserve">               </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eastAsia="仿宋_GB2312"/>
          <w:color w:val="auto"/>
          <w:sz w:val="32"/>
          <w:szCs w:val="32"/>
          <w:u w:val="single"/>
        </w:rPr>
        <w:t xml:space="preserve"> </w:t>
      </w:r>
      <w:r>
        <w:rPr>
          <w:rFonts w:hint="eastAsia" w:eastAsia="仿宋_GB2312"/>
          <w:color w:val="auto"/>
          <w:sz w:val="32"/>
          <w:szCs w:val="32"/>
          <w:u w:val="single"/>
        </w:rPr>
        <w:t xml:space="preserve">  </w:t>
      </w:r>
      <w:r>
        <w:rPr>
          <w:color w:val="auto"/>
          <w:sz w:val="32"/>
          <w:szCs w:val="32"/>
          <w:u w:val="single"/>
        </w:rPr>
        <w:t xml:space="preserve"> </w:t>
      </w:r>
      <w:r/>
    </w:p>
    <w:p>
      <w:pPr>
        <w:ind w:firstLine="1760"/>
        <w:spacing w:line="360" w:lineRule="auto"/>
        <w:rPr>
          <w:rFonts w:hint="eastAsia"/>
          <w:color w:val="auto"/>
          <w:sz w:val="32"/>
          <w:szCs w:val="32"/>
          <w:u w:val="single"/>
        </w:rPr>
      </w:pPr>
      <w:r>
        <w:rPr>
          <w:rFonts w:hint="eastAsia" w:cs="宋体"/>
          <w:color w:val="auto"/>
          <w:sz w:val="32"/>
          <w:szCs w:val="32"/>
        </w:rPr>
        <w:t xml:space="preserve">签订地点：</w:t>
      </w:r>
      <w:r>
        <w:rPr>
          <w:color w:val="auto"/>
          <w:sz w:val="32"/>
          <w:szCs w:val="32"/>
          <w:u w:val="single"/>
        </w:rPr>
        <w:t xml:space="preserve"> </w:t>
      </w:r>
      <w:r>
        <w:rPr>
          <w:rFonts w:hint="eastAsia"/>
          <w:color w:val="auto"/>
          <w:sz w:val="32"/>
          <w:szCs w:val="32"/>
          <w:u w:val="single"/>
        </w:rPr>
        <w:t xml:space="preserve">    </w:t>
      </w:r>
      <w:r>
        <w:rPr>
          <w:rFonts w:hint="eastAsia"/>
          <w:color w:val="auto"/>
          <w:sz w:val="32"/>
          <w:szCs w:val="32"/>
          <w:u w:val="single"/>
          <w:lang w:val="en-US" w:eastAsia="zh-CN"/>
        </w:rPr>
        <w:t xml:space="preserve">     无锡市      </w:t>
      </w:r>
      <w:r>
        <w:rPr>
          <w:color w:val="auto"/>
          <w:sz w:val="32"/>
          <w:szCs w:val="32"/>
          <w:u w:val="single"/>
        </w:rPr>
        <w:t xml:space="preserve"> </w:t>
      </w:r>
      <w:r>
        <w:rPr>
          <w:rFonts w:hint="eastAsia"/>
          <w:color w:val="auto"/>
          <w:sz w:val="32"/>
          <w:szCs w:val="32"/>
          <w:u w:val="single"/>
        </w:rPr>
        <w:t xml:space="preserve"> </w:t>
      </w:r>
      <w:r>
        <w:rPr>
          <w:color w:val="auto"/>
          <w:sz w:val="32"/>
          <w:szCs w:val="32"/>
          <w:u w:val="single"/>
        </w:rPr>
        <w:t xml:space="preserve"> </w:t>
      </w:r>
      <w:r/>
    </w:p>
    <w:p>
      <w:pPr>
        <w:ind w:firstLine="1760"/>
        <w:spacing w:line="360" w:lineRule="auto"/>
        <w:rPr>
          <w:color w:val="auto"/>
          <w:sz w:val="32"/>
          <w:szCs w:val="32"/>
          <w:u w:val="single"/>
        </w:rPr>
      </w:pPr>
      <w:r>
        <w:rPr>
          <w:rFonts w:hint="eastAsia" w:cs="宋体"/>
          <w:color w:val="auto"/>
          <w:sz w:val="32"/>
          <w:szCs w:val="32"/>
        </w:rPr>
        <w:t xml:space="preserve">签订时间：</w:t>
      </w:r>
      <w:r>
        <w:rPr>
          <w:color w:val="auto"/>
          <w:sz w:val="32"/>
          <w:szCs w:val="32"/>
          <w:u w:val="single"/>
        </w:rPr>
        <w:t xml:space="preserve">    </w:t>
      </w:r>
      <w:r>
        <w:rPr>
          <w:rFonts w:hint="eastAsia"/>
          <w:color w:val="auto"/>
          <w:sz w:val="32"/>
          <w:szCs w:val="32"/>
          <w:u w:val="single"/>
          <w:lang w:val="en-US" w:eastAsia="zh-CN"/>
        </w:rPr>
        <w:t xml:space="preserve">   年  月    日        </w:t>
      </w:r>
      <w:r>
        <w:rPr>
          <w:color w:val="auto"/>
          <w:sz w:val="32"/>
          <w:szCs w:val="32"/>
          <w:u w:val="single"/>
        </w:rPr>
        <w:t xml:space="preserve"> </w:t>
      </w:r>
      <w:r/>
    </w:p>
    <w:p>
      <w:pPr>
        <w:rPr>
          <w:rFonts w:hint="eastAsia" w:eastAsia="仿宋_GB2312"/>
          <w:color w:val="auto"/>
          <w:sz w:val="32"/>
          <w:szCs w:val="32"/>
        </w:rPr>
      </w:pPr>
      <w:r>
        <w:rPr>
          <w:rFonts w:hint="eastAsia" w:eastAsia="仿宋_GB2312"/>
          <w:color w:val="auto"/>
          <w:sz w:val="32"/>
          <w:szCs w:val="32"/>
        </w:rPr>
      </w:r>
      <w:r/>
    </w:p>
    <w:p>
      <w:pPr>
        <w:jc w:val="center"/>
        <w:spacing w:line="600" w:lineRule="exact"/>
        <w:rPr>
          <w:color w:val="auto"/>
          <w:sz w:val="44"/>
          <w:szCs w:val="44"/>
        </w:rPr>
      </w:pPr>
      <w:r>
        <w:rPr>
          <w:rFonts w:hint="eastAsia" w:cs="宋体"/>
          <w:color w:val="auto"/>
          <w:sz w:val="44"/>
          <w:szCs w:val="44"/>
        </w:rPr>
        <w:t xml:space="preserve">建筑消防设施</w:t>
      </w:r>
      <w:r>
        <w:rPr>
          <w:rFonts w:hint="eastAsia" w:cs="宋体"/>
          <w:color w:val="auto"/>
          <w:sz w:val="44"/>
          <w:szCs w:val="44"/>
          <w:lang w:eastAsia="zh-CN"/>
        </w:rPr>
        <w:t xml:space="preserve">维护保养</w:t>
      </w:r>
      <w:r>
        <w:rPr>
          <w:rFonts w:hint="eastAsia" w:cs="宋体"/>
          <w:color w:val="auto"/>
          <w:sz w:val="44"/>
          <w:szCs w:val="44"/>
        </w:rPr>
        <w:t xml:space="preserve">合同</w:t>
      </w:r>
      <w:r/>
    </w:p>
    <w:p>
      <w:pPr>
        <w:spacing w:line="600" w:lineRule="exact"/>
        <w:rPr>
          <w:rFonts w:eastAsia="仿宋_GB2312"/>
          <w:color w:val="auto"/>
          <w:sz w:val="32"/>
          <w:szCs w:val="32"/>
        </w:rPr>
      </w:pPr>
      <w:r>
        <w:rPr>
          <w:rFonts w:eastAsia="仿宋_GB2312"/>
          <w:color w:val="auto"/>
          <w:sz w:val="32"/>
          <w:szCs w:val="32"/>
        </w:rPr>
      </w:r>
      <w:r/>
    </w:p>
    <w:p>
      <w:pPr>
        <w:keepLines w:val="0"/>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无锡市人民医院         </w:t>
      </w:r>
      <w:r/>
    </w:p>
    <w:p>
      <w:pPr>
        <w:keepLines w:val="0"/>
        <w:keepNext w:val="0"/>
        <w:pageBreakBefore w:val="0"/>
        <w:spacing w:line="360" w:lineRule="auto"/>
        <w:rPr>
          <w:rFonts w:hint="eastAsia" w:ascii="宋体" w:hAnsi="宋体" w:eastAsia="宋体" w:cs="宋体"/>
          <w:color w:val="auto"/>
          <w:spacing w:val="50"/>
          <w:sz w:val="24"/>
          <w:szCs w:val="24"/>
        </w:rPr>
      </w:pPr>
      <w:r>
        <w:rPr>
          <w:rFonts w:hint="eastAsia" w:ascii="宋体" w:hAnsi="宋体" w:eastAsia="宋体" w:cs="宋体"/>
          <w:color w:val="auto"/>
          <w:sz w:val="24"/>
          <w:szCs w:val="24"/>
        </w:rPr>
        <w:t xml:space="preserve">乙方</w:t>
      </w:r>
      <w:r>
        <w:rPr>
          <w:rFonts w:hint="eastAsia" w:ascii="宋体" w:hAnsi="宋体" w:eastAsia="宋体" w:cs="宋体"/>
          <w:color w:val="auto"/>
          <w:spacing w:val="50"/>
          <w:sz w:val="24"/>
          <w:szCs w:val="24"/>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甲乙双方根据《中华人民共和国</w:t>
      </w:r>
      <w:r>
        <w:rPr>
          <w:rFonts w:hint="eastAsia" w:ascii="宋体" w:hAnsi="宋体" w:cs="宋体"/>
          <w:color w:val="auto"/>
          <w:sz w:val="24"/>
          <w:szCs w:val="24"/>
          <w:lang w:val="en-US" w:eastAsia="zh-CN"/>
        </w:rPr>
        <w:t xml:space="preserve">民法典</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中华人民共和国消防法》和《江苏省消防条例》等规定，结合具体情况，经协商达成如下协议，共同遵守：</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保养建筑名称：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无锡市人民医院消防维保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保养范围：</w:t>
      </w:r>
      <w:r>
        <w:rPr>
          <w:rFonts w:hint="eastAsia" w:ascii="宋体" w:hAnsi="宋体" w:eastAsia="宋体" w:cs="宋体"/>
          <w:color w:val="auto"/>
          <w:sz w:val="24"/>
          <w:szCs w:val="24"/>
          <w:highlight w:val="none"/>
        </w:rPr>
        <w:t xml:space="preserve">乙方负责下列第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2、3、4、</w:t>
      </w:r>
      <w:r>
        <w:rPr>
          <w:rFonts w:hint="eastAsia" w:ascii="宋体" w:hAnsi="宋体" w:eastAsia="宋体" w:cs="宋体"/>
          <w:color w:val="auto"/>
          <w:sz w:val="24"/>
          <w:szCs w:val="24"/>
          <w:highlight w:val="none"/>
          <w:u w:val="single"/>
          <w:lang w:val="en-US" w:eastAsia="zh-CN"/>
        </w:rPr>
        <w:t xml:space="preserve">5、7、8、9、10、11、12、16、19</w:t>
      </w:r>
      <w:r>
        <w:rPr>
          <w:rFonts w:hint="eastAsia" w:ascii="宋体" w:hAnsi="宋体" w:eastAsia="宋体" w:cs="宋体"/>
          <w:color w:val="auto"/>
          <w:sz w:val="24"/>
          <w:szCs w:val="24"/>
          <w:highlight w:val="none"/>
        </w:rPr>
        <w:t xml:space="preserve">项建筑消防设施的</w:t>
      </w:r>
      <w:r>
        <w:rPr>
          <w:rFonts w:hint="eastAsia" w:ascii="宋体" w:hAnsi="宋体" w:eastAsia="宋体" w:cs="宋体"/>
          <w:color w:val="auto"/>
          <w:sz w:val="24"/>
          <w:szCs w:val="24"/>
          <w:highlight w:val="none"/>
          <w:lang w:eastAsia="zh-CN"/>
        </w:rPr>
        <w:t xml:space="preserve">维护</w:t>
      </w:r>
      <w:r>
        <w:rPr>
          <w:rFonts w:hint="eastAsia" w:ascii="宋体" w:hAnsi="宋体" w:eastAsia="宋体" w:cs="宋体"/>
          <w:color w:val="auto"/>
          <w:sz w:val="24"/>
          <w:szCs w:val="24"/>
          <w:highlight w:val="none"/>
        </w:rPr>
        <w:t xml:space="preserve">保养技术服务。</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消防供配电设施；2、火灾自动报警系统；3、消防供水设施；4、消火栓（消防炮）灭火系统；5、自动喷水灭火系统；6、泡沫灭火系统；7、气体灭火系统；8、防排烟系统；9、火灾应急照明和疏散指示标志；10、应急广播系统；11、消防专用电话；12、防火分隔设施；13、消防电梯；14、细水雾灭火系统；15、干粉灭火系统；16、电气火灾监控系统；17、可燃气体探测报警系统；18、灭火器；19、其他建筑消防设施：</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p>
    <w:p>
      <w:pPr>
        <w:numPr>
          <w:ilvl w:val="0"/>
          <w:numId w:val="26"/>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highlight w:val="none"/>
        </w:rPr>
        <w:t xml:space="preserve">保养期限：自年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止。</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四、甲方的权利、义务：</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eastAsia="宋体" w:cs="宋体"/>
          <w:color w:val="auto"/>
          <w:sz w:val="24"/>
          <w:szCs w:val="24"/>
        </w:rPr>
        <w:t xml:space="preserve">有权核查乙方</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保养机构资质证书和现场</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保养人员执业资格证书。</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eastAsia="宋体" w:cs="宋体"/>
          <w:color w:val="auto"/>
          <w:sz w:val="24"/>
          <w:szCs w:val="24"/>
        </w:rPr>
        <w:t xml:space="preserve">按规定配备值班和管理人员，落实值班和管理措施。</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eastAsia="宋体" w:cs="宋体"/>
          <w:color w:val="auto"/>
          <w:sz w:val="24"/>
          <w:szCs w:val="24"/>
        </w:rPr>
        <w:t xml:space="preserve">掌握建筑消防设施的使用、操作规程，发现消防设施存在问题和故障并及时通知乙方</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根据需要及时组织更换建筑消防设施配件，承担建筑消防设施换件</w:t>
      </w:r>
      <w:r>
        <w:rPr>
          <w:rFonts w:hint="eastAsia" w:ascii="宋体" w:hAnsi="宋体" w:eastAsia="宋体" w:cs="宋体"/>
          <w:color w:val="auto"/>
          <w:sz w:val="24"/>
          <w:szCs w:val="24"/>
          <w:lang w:eastAsia="zh-CN"/>
        </w:rPr>
        <w:t xml:space="preserve">费用</w:t>
      </w:r>
      <w:r>
        <w:rPr>
          <w:rFonts w:hint="eastAsia" w:ascii="宋体" w:hAnsi="宋体" w:eastAsia="宋体" w:cs="宋体"/>
          <w:color w:val="auto"/>
          <w:sz w:val="24"/>
          <w:szCs w:val="24"/>
        </w:rPr>
        <w:t xml:space="preserve">和</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保养费用。</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五、乙方的权利、义务：</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eastAsia="宋体" w:cs="宋体"/>
          <w:color w:val="auto"/>
          <w:sz w:val="24"/>
          <w:szCs w:val="24"/>
        </w:rPr>
        <w:t xml:space="preserve">具备消防设施</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保养的相应资质、资格，依照法律法规、技术标准和执业准则，开展建筑消防设施</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保养技术服务活动，对</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保养质量负责。</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保养对象的具体情况，拟定具体的</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保养方案，明确项目负责人，至少指定2名以上执业人员负责实施。执业人员</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保养时应当认真如实填写</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保养记录。</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eastAsia="宋体" w:cs="宋体"/>
          <w:color w:val="auto"/>
          <w:sz w:val="24"/>
          <w:szCs w:val="24"/>
        </w:rPr>
        <w:t xml:space="preserve">按照《建筑消防设施的</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管理》（GB25201</w:t>
      </w:r>
      <w:r>
        <w:rPr>
          <w:rFonts w:hint="eastAsia" w:ascii="宋体" w:hAnsi="宋体" w:eastAsia="宋体" w:cs="宋体"/>
          <w:color w:val="auto"/>
          <w:sz w:val="24"/>
          <w:szCs w:val="24"/>
          <w:lang w:val="en-US" w:eastAsia="zh-CN"/>
        </w:rPr>
        <w:t xml:space="preserve">-2010</w:t>
      </w:r>
      <w:r>
        <w:rPr>
          <w:rFonts w:hint="eastAsia" w:ascii="宋体" w:hAnsi="宋体" w:eastAsia="宋体" w:cs="宋体"/>
          <w:color w:val="auto"/>
          <w:sz w:val="24"/>
          <w:szCs w:val="24"/>
        </w:rPr>
        <w:t xml:space="preserve">）等消防技术标准规定的内容、程序、周期等要求，对合同约定范围内的建筑消防设施开展检查、</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、保养、测试等技术服务。</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eastAsia="宋体" w:cs="宋体"/>
          <w:color w:val="auto"/>
          <w:sz w:val="24"/>
          <w:szCs w:val="24"/>
        </w:rPr>
        <w:t xml:space="preserve">每年对承担</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保养的建筑消防设施至少进行1次全面检查测试。年度检查测试报告应当按规定送达甲方。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在巡查、巡检中发现建筑消防设施存在问题、故障，或接到甲方通知要求</w:t>
      </w:r>
      <w:r>
        <w:rPr>
          <w:rFonts w:hint="eastAsia" w:ascii="宋体" w:hAnsi="宋体" w:eastAsia="宋体" w:cs="宋体"/>
          <w:color w:val="auto"/>
          <w:sz w:val="24"/>
          <w:szCs w:val="24"/>
          <w:highlight w:val="none"/>
          <w:lang w:eastAsia="zh-CN"/>
        </w:rPr>
        <w:t xml:space="preserve">维护</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应当</w:t>
      </w:r>
      <w:r>
        <w:rPr>
          <w:rFonts w:hint="eastAsia" w:eastAsia="宋体" w:cs="宋体"/>
          <w:color w:val="000000"/>
          <w:sz w:val="24"/>
          <w:szCs w:val="24"/>
          <w:highlight w:val="none"/>
          <w:shd w:val="clear" w:color="auto" w:fill="ffffff"/>
          <w:lang w:val="en-US" w:eastAsia="zh-CN"/>
        </w:rPr>
        <w:t xml:space="preserve">15分钟</w:t>
      </w:r>
      <w:r>
        <w:rPr>
          <w:rFonts w:hint="eastAsia" w:ascii="宋体" w:hAnsi="宋体" w:eastAsia="宋体" w:cs="宋体"/>
          <w:color w:val="000000"/>
          <w:sz w:val="24"/>
          <w:szCs w:val="24"/>
          <w:highlight w:val="none"/>
          <w:shd w:val="clear" w:color="auto" w:fill="ffffff"/>
        </w:rPr>
        <w:t xml:space="preserve">内派人到达现场，</w:t>
      </w:r>
      <w:r>
        <w:rPr>
          <w:rFonts w:hint="eastAsia" w:eastAsia="宋体" w:cs="宋体"/>
          <w:color w:val="000000"/>
          <w:sz w:val="24"/>
          <w:szCs w:val="24"/>
          <w:highlight w:val="none"/>
          <w:shd w:val="clear" w:color="auto" w:fill="ffffff"/>
          <w:lang w:eastAsia="zh-CN"/>
        </w:rPr>
        <w:t xml:space="preserve">两</w:t>
      </w:r>
      <w:r>
        <w:rPr>
          <w:rFonts w:hint="eastAsia" w:ascii="宋体" w:hAnsi="宋体" w:eastAsia="宋体" w:cs="宋体"/>
          <w:color w:val="000000"/>
          <w:sz w:val="24"/>
          <w:szCs w:val="24"/>
          <w:highlight w:val="none"/>
          <w:shd w:val="clear" w:color="auto" w:fill="ffffff"/>
        </w:rPr>
        <w:t xml:space="preserve">小时内检修解除故障</w:t>
      </w:r>
      <w:r>
        <w:rPr>
          <w:rFonts w:hint="eastAsia" w:ascii="宋体" w:hAnsi="宋体" w:eastAsia="宋体" w:cs="宋体"/>
          <w:color w:val="000000"/>
          <w:sz w:val="24"/>
          <w:szCs w:val="24"/>
          <w:highlight w:val="none"/>
          <w:lang w:eastAsia="zh-CN"/>
        </w:rPr>
        <w:t xml:space="preserve">；</w:t>
      </w:r>
      <w:r>
        <w:rPr>
          <w:rFonts w:hint="eastAsia" w:eastAsia="宋体" w:cs="宋体"/>
          <w:color w:val="000000"/>
          <w:sz w:val="24"/>
          <w:szCs w:val="24"/>
          <w:highlight w:val="none"/>
          <w:shd w:val="clear" w:color="auto" w:fill="ffffff"/>
          <w:lang w:eastAsia="zh-CN"/>
        </w:rPr>
        <w:t xml:space="preserve">在非驻场工作时间内接收到故障信息或者</w:t>
      </w:r>
      <w:r>
        <w:rPr>
          <w:rFonts w:hint="eastAsia" w:eastAsia="宋体" w:cs="宋体"/>
          <w:color w:val="000000"/>
          <w:sz w:val="24"/>
          <w:szCs w:val="24"/>
          <w:highlight w:val="none"/>
          <w:shd w:val="clear" w:color="auto" w:fill="ffffff"/>
          <w:lang w:val="en-US" w:eastAsia="zh-CN"/>
        </w:rPr>
        <w:t xml:space="preserve">甲方</w:t>
      </w:r>
      <w:r>
        <w:rPr>
          <w:rFonts w:hint="eastAsia" w:eastAsia="宋体" w:cs="宋体"/>
          <w:color w:val="000000"/>
          <w:sz w:val="24"/>
          <w:szCs w:val="24"/>
          <w:highlight w:val="none"/>
          <w:shd w:val="clear" w:color="auto" w:fill="ffffff"/>
          <w:lang w:eastAsia="zh-CN"/>
        </w:rPr>
        <w:t xml:space="preserve">通知后一小时内派人到达现场，两小时内检修解除故障。</w:t>
      </w:r>
      <w:r>
        <w:rPr>
          <w:rFonts w:hint="eastAsia" w:ascii="宋体" w:hAnsi="宋体" w:eastAsia="宋体" w:cs="宋体"/>
          <w:color w:val="000000"/>
          <w:sz w:val="24"/>
          <w:szCs w:val="24"/>
          <w:highlight w:val="none"/>
          <w:shd w:val="clear" w:color="auto" w:fill="ffffff"/>
        </w:rPr>
        <w:t xml:space="preserve">在确实没有配件的情况下应及时向</w:t>
      </w:r>
      <w:r>
        <w:rPr>
          <w:rFonts w:hint="eastAsia" w:cs="宋体"/>
          <w:color w:val="000000"/>
          <w:sz w:val="24"/>
          <w:szCs w:val="24"/>
          <w:highlight w:val="none"/>
          <w:shd w:val="clear" w:color="auto" w:fill="ffffff"/>
          <w:lang w:val="en-US" w:eastAsia="zh-CN"/>
        </w:rPr>
        <w:t xml:space="preserve">甲方</w:t>
      </w:r>
      <w:r>
        <w:rPr>
          <w:rFonts w:hint="eastAsia" w:ascii="宋体" w:hAnsi="宋体" w:eastAsia="宋体" w:cs="宋体"/>
          <w:color w:val="000000"/>
          <w:sz w:val="24"/>
          <w:szCs w:val="24"/>
          <w:highlight w:val="none"/>
          <w:shd w:val="clear" w:color="auto" w:fill="ffffff"/>
        </w:rPr>
        <w:t xml:space="preserve">汇报，并采取有效的应急措施，防止出现安全事故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lang w:eastAsia="zh-CN"/>
        </w:rPr>
      </w:pPr>
      <w:r>
        <w:rPr>
          <w:rFonts w:hint="eastAsia" w:ascii="宋体" w:hAnsi="宋体" w:cs="宋体"/>
          <w:color w:val="auto"/>
          <w:sz w:val="24"/>
          <w:szCs w:val="24"/>
          <w:lang w:eastAsia="zh-CN"/>
        </w:rPr>
        <w:t xml:space="preserve">6.</w:t>
      </w:r>
      <w:r>
        <w:rPr>
          <w:rFonts w:hint="eastAsia" w:ascii="宋体" w:hAnsi="宋体" w:eastAsia="宋体" w:cs="宋体"/>
          <w:color w:val="auto"/>
          <w:sz w:val="24"/>
          <w:szCs w:val="24"/>
        </w:rPr>
        <w:t xml:space="preserve">对故障零部件提供临时备件，保障消防设施能够在紧急状态下发挥作用；对故障零部件确需更换的，向甲方提出建议，并出示更换部件报废证明</w:t>
      </w:r>
      <w:r>
        <w:rPr>
          <w:rFonts w:hint="eastAsia" w:ascii="宋体" w:hAnsi="宋体" w:eastAsia="宋体" w:cs="宋体"/>
          <w:color w:val="auto"/>
          <w:sz w:val="24"/>
          <w:szCs w:val="24"/>
          <w:lang w:eastAsia="zh-CN"/>
        </w:rPr>
        <w:t xml:space="preserve">，更换的零部件由甲方提供</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7.</w:t>
      </w:r>
      <w:r>
        <w:rPr>
          <w:rFonts w:hint="eastAsia" w:ascii="宋体" w:hAnsi="宋体" w:eastAsia="宋体" w:cs="宋体"/>
          <w:color w:val="auto"/>
          <w:sz w:val="24"/>
          <w:szCs w:val="24"/>
        </w:rPr>
        <w:t xml:space="preserve">对甲方值班或者管理人员进行专业技术指导。</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乙方需协助甲方做好JCI安全（消防）认证工作，做好消防设备可视化管理，利用“安全消防云数据平台”来开展医院的消防管理工作。</w:t>
      </w:r>
      <w:r/>
    </w:p>
    <w:p>
      <w:pPr>
        <w:ind w:firstLine="480"/>
        <w:keepLines w:val="0"/>
        <w:keepNext w:val="0"/>
        <w:pageBreakBefore w:val="0"/>
        <w:spacing w:line="360" w:lineRule="auto"/>
        <w:widowControl w:val="off"/>
        <w:rPr>
          <w:rFonts w:hint="eastAsia" w:ascii="宋体" w:hAnsi="宋体" w:eastAsia="宋体" w:cs="宋体"/>
          <w:bCs w:val="0"/>
          <w:color w:val="auto"/>
          <w:sz w:val="24"/>
          <w:highlight w:val="none"/>
          <w:lang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乙方维保</w:t>
      </w:r>
      <w:r>
        <w:rPr>
          <w:rFonts w:hint="eastAsia" w:ascii="宋体" w:hAnsi="宋体" w:eastAsia="宋体" w:cs="宋体"/>
          <w:bCs w:val="0"/>
          <w:color w:val="auto"/>
          <w:sz w:val="24"/>
          <w:highlight w:val="none"/>
          <w:lang w:eastAsia="zh-CN"/>
        </w:rPr>
        <w:t xml:space="preserve">服务质量标准：符合国家行业标准技术规范要求。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highlight w:val="none"/>
        </w:rPr>
        <w:t xml:space="preserve">常驻消防维保人员不得少于</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包含项目负责人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，确保24小时有人驻守，包含节假日。</w:t>
      </w:r>
      <w:r>
        <w:rPr>
          <w:rFonts w:hint="eastAsia" w:ascii="宋体" w:hAnsi="宋体" w:eastAsia="宋体" w:cs="宋体"/>
          <w:color w:val="auto"/>
          <w:sz w:val="24"/>
          <w:szCs w:val="24"/>
          <w:highlight w:val="none"/>
          <w:lang w:val="en-US" w:eastAsia="zh-CN"/>
        </w:rPr>
        <w:t xml:space="preserve">工作时间：工作日白班三人，8点-17点。节假日双人值班8点-17点。</w:t>
      </w:r>
      <w:r/>
    </w:p>
    <w:p>
      <w:pPr>
        <w:pStyle w:val="817"/>
        <w:ind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维保全程需保障维保人员和医院人员、设施设备的安全，如果在维保过程中造成了医院物品的损坏或遗失，由中标单位负责照价全额赔偿。在维保过程中发生的意外情况及伤害，由中标单位负责。完工后及时处理维保产生的垃圾，保持周围环境的整洁。</w:t>
      </w:r>
      <w:r/>
    </w:p>
    <w:p>
      <w:pPr>
        <w:keepLines w:val="0"/>
        <w:keepNext w:val="0"/>
        <w:pageBreakBefore w:val="0"/>
        <w:spacing w:line="36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六、维保费用及支付方式、期限：</w:t>
      </w:r>
      <w:r/>
    </w:p>
    <w:p>
      <w:pPr>
        <w:ind w:firstLine="480"/>
        <w:keepLines w:val="0"/>
        <w:keepNext w:val="0"/>
        <w:pageBreakBefore w:val="0"/>
        <w:spacing w:line="360" w:lineRule="auto"/>
        <w:rPr>
          <w:rFonts w:hint="eastAsia" w:ascii="宋体" w:hAnsi="宋体" w:eastAsia="宋体" w:cs="宋体"/>
          <w:color w:val="auto"/>
          <w:sz w:val="24"/>
          <w:szCs w:val="24"/>
          <w:u w:val="single"/>
          <w:lang w:eastAsia="zh-CN"/>
        </w:rPr>
      </w:pPr>
      <w:r>
        <w:rPr>
          <w:rFonts w:hint="eastAsia" w:ascii="宋体" w:hAnsi="宋体" w:cs="宋体"/>
          <w:color w:val="auto"/>
          <w:sz w:val="24"/>
          <w:szCs w:val="24"/>
          <w:u w:val="single"/>
          <w:lang w:val="en-US" w:eastAsia="zh-CN"/>
        </w:rPr>
        <w:t xml:space="preserve">1.</w:t>
      </w:r>
      <w:r>
        <w:rPr>
          <w:rFonts w:hint="eastAsia" w:ascii="宋体" w:hAnsi="宋体" w:eastAsia="宋体" w:cs="宋体"/>
          <w:color w:val="auto"/>
          <w:sz w:val="24"/>
          <w:szCs w:val="24"/>
          <w:u w:val="single"/>
          <w:lang w:eastAsia="zh-CN"/>
        </w:rPr>
        <w:t xml:space="preserve">维保费</w:t>
      </w:r>
      <w:r>
        <w:rPr>
          <w:rFonts w:hint="eastAsia" w:ascii="宋体" w:hAnsi="宋体" w:eastAsia="宋体" w:cs="宋体"/>
          <w:color w:val="auto"/>
          <w:sz w:val="24"/>
          <w:szCs w:val="24"/>
          <w:u w:val="single"/>
          <w:lang w:val="en-US" w:eastAsia="zh-CN"/>
        </w:rPr>
        <w:t xml:space="preserve">用</w:t>
      </w:r>
      <w:r>
        <w:rPr>
          <w:rFonts w:hint="eastAsia" w:ascii="宋体" w:hAnsi="宋体" w:eastAsia="宋体" w:cs="宋体"/>
          <w:color w:val="auto"/>
          <w:sz w:val="24"/>
          <w:szCs w:val="24"/>
          <w:u w:val="single"/>
          <w:lang w:eastAsia="zh-CN"/>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          元/年</w:t>
      </w:r>
      <w:r>
        <w:rPr>
          <w:rFonts w:hint="eastAsia" w:ascii="宋体" w:hAnsi="宋体" w:eastAsia="宋体" w:cs="宋体"/>
          <w:color w:val="auto"/>
          <w:sz w:val="24"/>
          <w:szCs w:val="24"/>
          <w:u w:val="singl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支付方式及期限：</w:t>
      </w:r>
      <w:r>
        <w:rPr>
          <w:rFonts w:hint="eastAsia" w:ascii="宋体" w:hAnsi="宋体" w:eastAsia="宋体" w:cs="宋体"/>
          <w:color w:val="auto"/>
          <w:sz w:val="24"/>
          <w:szCs w:val="24"/>
          <w:highlight w:val="yellow"/>
          <w:u w:val="single"/>
        </w:rPr>
        <w:t xml:space="preserve">合同签订后支付合同金额的10%作为预付款，维保期满一年且经过检测合格后，依据医院考核情况付清年维保费用</w:t>
      </w:r>
      <w:r>
        <w:rPr>
          <w:rFonts w:hint="eastAsia" w:ascii="宋体" w:hAnsi="宋体" w:cs="宋体"/>
          <w:color w:val="auto"/>
          <w:sz w:val="24"/>
          <w:szCs w:val="24"/>
          <w:highlight w:val="yellow"/>
          <w:u w:val="single"/>
          <w:lang w:eastAsia="zh-CN"/>
        </w:rPr>
        <w:t xml:space="preserve">。</w:t>
      </w:r>
      <w:r/>
    </w:p>
    <w:p>
      <w:pPr>
        <w:ind w:firstLine="480"/>
        <w:spacing w:line="336" w:lineRule="auto"/>
        <w:tabs>
          <w:tab w:val="left" w:pos="945" w:leader="none"/>
          <w:tab w:val="left" w:pos="2100" w:leader="none"/>
        </w:tabs>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3.</w:t>
      </w:r>
      <w:r>
        <w:rPr>
          <w:rFonts w:hint="eastAsia" w:ascii="宋体" w:hAnsi="宋体"/>
          <w:b w:val="0"/>
          <w:bCs/>
          <w:color w:val="000000"/>
          <w:sz w:val="24"/>
          <w:szCs w:val="24"/>
          <w:highlight w:val="none"/>
        </w:rPr>
        <w:t xml:space="preserve">本项目是/否向采购人缴纳履约保证金： </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szCs w:val="24"/>
          <w:highlight w:val="none"/>
        </w:rPr>
        <w:t xml:space="preserve">。</w:t>
      </w:r>
      <w:r/>
    </w:p>
    <w:p>
      <w:pPr>
        <w:ind w:firstLine="480"/>
        <w:spacing w:line="336" w:lineRule="auto"/>
        <w:tabs>
          <w:tab w:val="left" w:pos="945" w:leader="none"/>
          <w:tab w:val="left" w:pos="2100" w:leader="none"/>
        </w:tabs>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履约保证金缴纳金额：</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szCs w:val="24"/>
          <w:highlight w:val="none"/>
        </w:rPr>
        <w:t xml:space="preserve">元。</w:t>
      </w:r>
      <w:r/>
    </w:p>
    <w:p>
      <w:pPr>
        <w:ind w:firstLine="480"/>
        <w:spacing w:line="336" w:lineRule="auto"/>
        <w:tabs>
          <w:tab w:val="left" w:pos="945" w:leader="none"/>
          <w:tab w:val="left" w:pos="2100" w:leader="none"/>
        </w:tabs>
        <w:rPr>
          <w:rFonts w:ascii="宋体" w:hAnsi="宋体"/>
          <w:b w:val="0"/>
          <w:bCs/>
          <w:color w:val="000000"/>
          <w:sz w:val="24"/>
          <w:highlight w:val="none"/>
        </w:rPr>
      </w:pPr>
      <w:r>
        <w:rPr>
          <w:rFonts w:hint="eastAsia" w:ascii="宋体" w:hAnsi="宋体"/>
          <w:b w:val="0"/>
          <w:bCs/>
          <w:color w:val="000000"/>
          <w:sz w:val="24"/>
          <w:szCs w:val="24"/>
          <w:highlight w:val="none"/>
        </w:rPr>
        <w:t xml:space="preserve">履约保证金的缴纳时间：</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szCs w:val="24"/>
          <w:highlight w:val="none"/>
        </w:rPr>
        <w:t xml:space="preserve">缴纳形式：</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highlight w:val="none"/>
        </w:rPr>
        <w:t xml:space="preserve">。</w:t>
      </w:r>
      <w:r/>
    </w:p>
    <w:p>
      <w:pPr>
        <w:ind w:firstLine="480"/>
        <w:spacing w:line="336" w:lineRule="auto"/>
        <w:tabs>
          <w:tab w:val="left" w:pos="945" w:leader="none"/>
          <w:tab w:val="left" w:pos="2100" w:leader="none"/>
        </w:tabs>
        <w:rPr>
          <w:rFonts w:ascii="宋体" w:hAnsi="宋体"/>
          <w:b w:val="0"/>
          <w:bCs/>
          <w:color w:val="000000"/>
          <w:sz w:val="24"/>
          <w:highlight w:val="none"/>
        </w:rPr>
      </w:pPr>
      <w:r>
        <w:rPr>
          <w:rFonts w:hint="eastAsia" w:ascii="宋体" w:hAnsi="宋体"/>
          <w:b w:val="0"/>
          <w:bCs/>
          <w:color w:val="000000"/>
          <w:sz w:val="24"/>
          <w:szCs w:val="24"/>
          <w:highlight w:val="none"/>
        </w:rPr>
        <w:t xml:space="preserve">履约保证金的退付时间：</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szCs w:val="24"/>
          <w:highlight w:val="none"/>
        </w:rPr>
        <w:t xml:space="preserve">，退付办法：</w:t>
      </w:r>
      <w:r>
        <w:rPr>
          <w:rFonts w:hint="eastAsia" w:ascii="宋体" w:hAnsi="宋体"/>
          <w:b w:val="0"/>
          <w:bCs/>
          <w:color w:val="000000"/>
          <w:sz w:val="24"/>
          <w:szCs w:val="24"/>
          <w:highlight w:val="none"/>
          <w:lang w:val="en-US" w:eastAsia="zh-CN"/>
        </w:rPr>
        <w:t xml:space="preserve">       </w:t>
      </w:r>
      <w:r>
        <w:rPr>
          <w:rFonts w:hint="eastAsia" w:ascii="宋体" w:hAnsi="宋体"/>
          <w:b w:val="0"/>
          <w:bCs/>
          <w:color w:val="000000"/>
          <w:sz w:val="24"/>
          <w:highlight w:val="none"/>
        </w:rPr>
        <w:t xml:space="preserve">。</w:t>
      </w:r>
      <w:r/>
    </w:p>
    <w:p>
      <w:pPr>
        <w:ind w:firstLine="480"/>
        <w:spacing w:line="336" w:lineRule="auto"/>
        <w:tabs>
          <w:tab w:val="left" w:pos="945" w:leader="none"/>
          <w:tab w:val="left" w:pos="2100" w:leader="none"/>
        </w:tabs>
        <w:rPr>
          <w:rFonts w:ascii="宋体" w:hAnsi="宋体"/>
          <w:b w:val="0"/>
          <w:bCs/>
          <w:color w:val="000000"/>
          <w:sz w:val="24"/>
          <w:highlight w:val="none"/>
        </w:rPr>
      </w:pPr>
      <w:r>
        <w:rPr>
          <w:rFonts w:hint="eastAsia" w:ascii="宋体" w:hAnsi="宋体"/>
          <w:b w:val="0"/>
          <w:bCs/>
          <w:color w:val="000000"/>
          <w:sz w:val="24"/>
          <w:highlight w:val="none"/>
        </w:rPr>
        <w:t xml:space="preserve">履约保证金不予退还的情形：</w:t>
      </w: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w:t>
      </w:r>
      <w:r/>
    </w:p>
    <w:p>
      <w:pPr>
        <w:ind w:firstLine="480"/>
        <w:spacing w:line="336" w:lineRule="auto"/>
        <w:tabs>
          <w:tab w:val="left" w:pos="945" w:leader="none"/>
          <w:tab w:val="left" w:pos="2100" w:leader="none"/>
        </w:tabs>
        <w:rPr>
          <w:rFonts w:ascii="宋体"/>
          <w:b w:val="0"/>
          <w:bCs/>
          <w:color w:val="000000"/>
          <w:sz w:val="24"/>
          <w:szCs w:val="24"/>
          <w:highlight w:val="none"/>
        </w:rPr>
      </w:pPr>
      <w:r>
        <w:rPr>
          <w:rFonts w:hint="eastAsia" w:ascii="宋体" w:hAnsi="宋体"/>
          <w:b w:val="0"/>
          <w:bCs/>
          <w:color w:val="000000"/>
          <w:sz w:val="24"/>
          <w:highlight w:val="none"/>
        </w:rPr>
        <w:t xml:space="preserve">逾期退还履约保证金的违约责任：</w:t>
      </w: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w:t>
      </w:r>
      <w:r/>
    </w:p>
    <w:p>
      <w:pPr>
        <w:pStyle w:val="797"/>
        <w:numPr>
          <w:ilvl w:val="-1"/>
          <w:numId w:val="0"/>
        </w:numPr>
        <w:ind w:left="420" w:firstLine="0"/>
        <w:keepLines/>
        <w:keepNext/>
        <w:pageBreakBefore w:val="0"/>
        <w:spacing w:before="0" w:after="0"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若服务期间不能履约，采购人有权没收履约保证金。</w:t>
      </w:r>
      <w:r/>
    </w:p>
    <w:p>
      <w:pPr>
        <w:ind w:firstLine="420"/>
        <w:jc w:val="left"/>
        <w:spacing w:line="360" w:lineRule="auto"/>
        <w:widowControl/>
        <w:rPr>
          <w:rFonts w:hint="eastAsia" w:ascii="宋体" w:hAnsi="宋体" w:eastAsia="宋体" w:cs="宋体"/>
          <w:color w:val="0000ff"/>
          <w:sz w:val="24"/>
          <w:lang w:eastAsia="zh-CN"/>
        </w:rPr>
      </w:pPr>
      <w:r>
        <w:rPr>
          <w:rFonts w:hint="eastAsia" w:ascii="宋体" w:hAnsi="宋体" w:cs="宋体"/>
          <w:color w:val="0000ff"/>
          <w:sz w:val="24"/>
          <w:lang w:val="en-US" w:eastAsia="zh-CN"/>
        </w:rPr>
        <w:t xml:space="preserve">4.</w:t>
      </w:r>
      <w:r>
        <w:rPr>
          <w:rFonts w:hint="eastAsia" w:ascii="宋体" w:hAnsi="宋体" w:cs="宋体"/>
          <w:color w:val="0000ff"/>
          <w:sz w:val="24"/>
        </w:rPr>
        <w:t xml:space="preserve">履约验收</w:t>
      </w:r>
      <w:r>
        <w:rPr>
          <w:rFonts w:hint="eastAsia" w:ascii="宋体" w:hAnsi="宋体" w:cs="宋体"/>
          <w:color w:val="0000ff"/>
          <w:sz w:val="24"/>
          <w:lang w:eastAsia="zh-CN"/>
        </w:rPr>
        <w:t xml:space="preserve">：</w:t>
      </w:r>
      <w:r/>
    </w:p>
    <w:p>
      <w:pPr>
        <w:ind w:firstLine="420"/>
        <w:jc w:val="left"/>
        <w:spacing w:line="360" w:lineRule="auto"/>
        <w:widowControl/>
        <w:rPr>
          <w:rFonts w:ascii="宋体" w:hAnsi="宋体" w:cs="宋体"/>
          <w:color w:val="0000ff"/>
          <w:sz w:val="24"/>
          <w:lang w:bidi="ar"/>
        </w:rPr>
      </w:pPr>
      <w:r>
        <w:rPr>
          <w:rFonts w:hint="eastAsia" w:ascii="宋体" w:hAnsi="宋体" w:cs="宋体"/>
          <w:color w:val="0000ff"/>
          <w:sz w:val="24"/>
          <w:lang w:val="en-US" w:eastAsia="zh-CN" w:bidi="ar"/>
        </w:rPr>
        <w:t xml:space="preserve">履约</w:t>
      </w:r>
      <w:r>
        <w:rPr>
          <w:rFonts w:hint="eastAsia" w:ascii="宋体" w:hAnsi="宋体" w:cs="宋体"/>
          <w:color w:val="0000ff"/>
          <w:sz w:val="24"/>
          <w:lang w:bidi="ar"/>
        </w:rPr>
        <w:t xml:space="preserve">验收实施主体：无锡市人民医院采购中心（具体验收人员验收前确认）</w:t>
      </w:r>
      <w:r/>
    </w:p>
    <w:p>
      <w:pPr>
        <w:ind w:firstLine="420"/>
        <w:jc w:val="left"/>
        <w:spacing w:line="360" w:lineRule="auto"/>
        <w:widowControl/>
        <w:rPr>
          <w:rFonts w:ascii="宋体" w:hAnsi="宋体" w:cs="宋体"/>
          <w:color w:val="0000ff"/>
          <w:sz w:val="24"/>
          <w:lang w:bidi="ar"/>
        </w:rPr>
      </w:pPr>
      <w:r>
        <w:rPr>
          <w:rFonts w:hint="eastAsia" w:ascii="宋体" w:hAnsi="宋体" w:cs="宋体"/>
          <w:color w:val="0000ff"/>
          <w:sz w:val="24"/>
          <w:lang w:val="en-US" w:eastAsia="zh-CN" w:bidi="ar"/>
        </w:rPr>
        <w:t xml:space="preserve">履约</w:t>
      </w:r>
      <w:r>
        <w:rPr>
          <w:rFonts w:hint="eastAsia" w:ascii="宋体" w:hAnsi="宋体" w:cs="宋体"/>
          <w:color w:val="0000ff"/>
          <w:sz w:val="24"/>
          <w:lang w:bidi="ar"/>
        </w:rPr>
        <w:t xml:space="preserve">验收时间：      年  月   日无锡市人民医院、具体时间甲方另行通知</w:t>
      </w:r>
      <w:r/>
    </w:p>
    <w:p>
      <w:pPr>
        <w:ind w:firstLine="420"/>
        <w:jc w:val="left"/>
        <w:spacing w:line="360" w:lineRule="auto"/>
        <w:widowControl/>
        <w:rPr>
          <w:rFonts w:ascii="宋体" w:hAnsi="宋体" w:cs="宋体"/>
          <w:color w:val="0000ff"/>
          <w:sz w:val="24"/>
          <w:lang w:bidi="ar"/>
        </w:rPr>
      </w:pPr>
      <w:r>
        <w:rPr>
          <w:rFonts w:hint="eastAsia" w:ascii="宋体" w:hAnsi="宋体" w:cs="宋体"/>
          <w:color w:val="0000ff"/>
          <w:sz w:val="24"/>
          <w:lang w:val="en-US" w:eastAsia="zh-CN" w:bidi="ar"/>
        </w:rPr>
        <w:t xml:space="preserve">履约</w:t>
      </w:r>
      <w:r>
        <w:rPr>
          <w:rFonts w:hint="eastAsia" w:ascii="宋体" w:hAnsi="宋体" w:cs="宋体"/>
          <w:color w:val="0000ff"/>
          <w:sz w:val="24"/>
          <w:lang w:bidi="ar"/>
        </w:rPr>
        <w:t xml:space="preserve">验收方式： 依据采购文件，具体验收方式由甲方另行通知                 </w:t>
      </w:r>
      <w:r/>
    </w:p>
    <w:p>
      <w:pPr>
        <w:ind w:firstLine="420"/>
        <w:jc w:val="left"/>
        <w:spacing w:line="360" w:lineRule="auto"/>
        <w:widowControl/>
        <w:rPr>
          <w:rFonts w:ascii="宋体" w:hAnsi="宋体" w:cs="宋体"/>
          <w:color w:val="0000ff"/>
          <w:sz w:val="24"/>
          <w:lang w:bidi="ar"/>
        </w:rPr>
      </w:pPr>
      <w:r>
        <w:rPr>
          <w:rFonts w:hint="eastAsia" w:ascii="宋体" w:hAnsi="宋体" w:cs="宋体"/>
          <w:color w:val="0000ff"/>
          <w:sz w:val="24"/>
          <w:lang w:val="en-US" w:eastAsia="zh-CN" w:bidi="ar"/>
        </w:rPr>
        <w:t xml:space="preserve">履约</w:t>
      </w:r>
      <w:r>
        <w:rPr>
          <w:rFonts w:hint="eastAsia" w:ascii="宋体" w:hAnsi="宋体" w:cs="宋体"/>
          <w:color w:val="0000ff"/>
          <w:sz w:val="24"/>
          <w:lang w:bidi="ar"/>
        </w:rPr>
        <w:t xml:space="preserve">验收内容：</w:t>
      </w:r>
      <w:r>
        <w:rPr>
          <w:rFonts w:hint="eastAsia" w:ascii="宋体" w:hAnsi="宋体" w:cs="宋体"/>
          <w:bCs/>
          <w:color w:val="0000ff"/>
          <w:spacing w:val="2"/>
          <w:sz w:val="24"/>
        </w:rPr>
        <w:t xml:space="preserve"> 详见采购文件验收要求</w:t>
      </w:r>
      <w:r>
        <w:rPr>
          <w:rFonts w:hint="eastAsia" w:ascii="宋体" w:hAnsi="宋体" w:cs="宋体"/>
          <w:bCs/>
          <w:color w:val="0000ff"/>
          <w:spacing w:val="2"/>
          <w:sz w:val="24"/>
          <w:lang w:eastAsia="zh-CN"/>
        </w:rPr>
        <w:t xml:space="preserve">、</w:t>
      </w:r>
      <w:r>
        <w:rPr>
          <w:rFonts w:hint="eastAsia" w:ascii="宋体" w:hAnsi="宋体" w:cs="宋体"/>
          <w:bCs/>
          <w:color w:val="0000ff"/>
          <w:spacing w:val="2"/>
          <w:sz w:val="24"/>
          <w:lang w:val="en-US" w:eastAsia="zh-CN"/>
        </w:rPr>
        <w:t xml:space="preserve">考核要求</w:t>
      </w:r>
      <w:r>
        <w:rPr>
          <w:rFonts w:hint="eastAsia" w:ascii="宋体" w:hAnsi="宋体" w:cs="宋体"/>
          <w:bCs/>
          <w:color w:val="0000ff"/>
          <w:spacing w:val="2"/>
          <w:sz w:val="24"/>
        </w:rPr>
        <w:t xml:space="preserve">等 </w:t>
      </w:r>
      <w:r/>
    </w:p>
    <w:p>
      <w:pPr>
        <w:ind w:firstLine="420"/>
        <w:spacing w:line="336" w:lineRule="auto"/>
        <w:tabs>
          <w:tab w:val="left" w:pos="525" w:leader="none"/>
          <w:tab w:val="left" w:pos="840" w:leader="none"/>
          <w:tab w:val="left" w:pos="945" w:leader="none"/>
          <w:tab w:val="left" w:pos="1050" w:leader="none"/>
          <w:tab w:val="left" w:pos="1965" w:leader="none"/>
        </w:tabs>
        <w:rPr>
          <w:rFonts w:ascii="宋体" w:hAnsi="宋体" w:cs="宋体"/>
          <w:bCs/>
          <w:color w:val="0000ff"/>
          <w:sz w:val="24"/>
        </w:rPr>
      </w:pPr>
      <w:r>
        <w:rPr>
          <w:rFonts w:hint="eastAsia" w:ascii="宋体" w:hAnsi="宋体" w:cs="宋体"/>
          <w:color w:val="0000ff"/>
          <w:sz w:val="24"/>
          <w:lang w:val="en-US" w:eastAsia="zh-CN" w:bidi="ar"/>
        </w:rPr>
        <w:t xml:space="preserve">履约</w:t>
      </w:r>
      <w:r>
        <w:rPr>
          <w:rFonts w:hint="eastAsia" w:ascii="宋体" w:hAnsi="宋体" w:cs="宋体"/>
          <w:color w:val="0000ff"/>
          <w:sz w:val="24"/>
          <w:lang w:bidi="ar"/>
        </w:rPr>
        <w:t xml:space="preserve">验收标准：依据采购文件及合同条款</w:t>
      </w:r>
      <w:r/>
    </w:p>
    <w:p>
      <w:pPr>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七、违约责任：</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eastAsia="宋体" w:cs="宋体"/>
          <w:color w:val="auto"/>
          <w:sz w:val="24"/>
          <w:szCs w:val="24"/>
        </w:rPr>
        <w:t xml:space="preserve">甲方未按规定落实值班和管理措施，导致未发现设施问题，或发现问题未及时通知乙方</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，擅自违规操作造成故障的，应当承担相应责任。</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eastAsia="宋体" w:cs="宋体"/>
          <w:color w:val="auto"/>
          <w:sz w:val="24"/>
          <w:szCs w:val="24"/>
        </w:rPr>
        <w:t xml:space="preserve">甲方不按时支付维保费用，乙方有权解除合同。</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eastAsia="宋体" w:cs="宋体"/>
          <w:color w:val="auto"/>
          <w:sz w:val="24"/>
          <w:szCs w:val="24"/>
        </w:rPr>
        <w:t xml:space="preserve">乙方不按规定和本合同约定履行职责、义务，造成甲方损失的，应当承担赔偿责任。</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eastAsia="宋体" w:cs="宋体"/>
          <w:color w:val="auto"/>
          <w:sz w:val="24"/>
          <w:szCs w:val="24"/>
        </w:rPr>
        <w:t xml:space="preserve">乙方在</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保养、检查测试中弄虚作假或严重不负责任的，甲方有权解除</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保养合同。</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八、解决合同纠纷的方式：本合同履行过程中发生争议，双方应协商解决，协商不成时，采用下列方式中的</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解决。</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eastAsia="宋体" w:cs="宋体"/>
          <w:color w:val="auto"/>
          <w:sz w:val="24"/>
          <w:szCs w:val="24"/>
        </w:rPr>
        <w:t xml:space="preserve">由</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仲裁机关仲裁；</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u w:val="single"/>
          <w:lang w:eastAsia="zh-CN"/>
        </w:rPr>
        <w:t xml:space="preserve">甲方所在地人民</w:t>
      </w:r>
      <w:r>
        <w:rPr>
          <w:rFonts w:hint="eastAsia" w:ascii="宋体" w:hAnsi="宋体" w:eastAsia="宋体" w:cs="宋体"/>
          <w:color w:val="auto"/>
          <w:sz w:val="24"/>
          <w:szCs w:val="24"/>
        </w:rPr>
        <w:t xml:space="preserve">法院起诉。</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九、双方协商的其他事项：</w:t>
      </w:r>
      <w:r/>
    </w:p>
    <w:p>
      <w:pPr>
        <w:ind w:left="17" w:firstLine="619"/>
        <w:keepLines w:val="0"/>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cs="宋体"/>
          <w:color w:val="auto"/>
          <w:sz w:val="24"/>
          <w:szCs w:val="24"/>
          <w:u w:val="single"/>
          <w:lang w:eastAsia="zh-CN"/>
        </w:rPr>
        <w:t xml:space="preserve">1.</w:t>
      </w:r>
      <w:r>
        <w:rPr>
          <w:rFonts w:hint="eastAsia" w:ascii="宋体" w:hAnsi="宋体" w:eastAsia="宋体" w:cs="宋体"/>
          <w:color w:val="auto"/>
          <w:sz w:val="24"/>
          <w:szCs w:val="24"/>
          <w:u w:val="single"/>
        </w:rPr>
        <w:t xml:space="preserve">因不可抗力因素及甲方改造装修致使消防设施运行异常或设备大修等而产生的费用均不包含在本协议内。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p>
    <w:p>
      <w:pPr>
        <w:ind w:left="17" w:firstLine="619"/>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eastAsia="zh-CN"/>
        </w:rPr>
        <w:t xml:space="preserve">2.</w:t>
      </w:r>
      <w:r>
        <w:rPr>
          <w:rFonts w:hint="eastAsia" w:ascii="宋体" w:hAnsi="宋体" w:eastAsia="宋体" w:cs="宋体"/>
          <w:sz w:val="24"/>
          <w:szCs w:val="24"/>
          <w:u w:val="single"/>
        </w:rPr>
        <w:t xml:space="preserve">每季度</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rPr>
        <w:t xml:space="preserve">会就个人规范、维保要求、安全要求等几个方面进行考核评分（百分制），维保费用与考评得分挂钩，高于95分不扣维保费用；90-95分，每低1分分别扣100、500、1000、1500、2000元。每季度考评一次，年底统一兑现。如果</w:t>
      </w:r>
      <w:r>
        <w:rPr>
          <w:rFonts w:hint="eastAsia" w:ascii="宋体" w:hAnsi="宋体" w:eastAsia="宋体" w:cs="宋体"/>
          <w:sz w:val="24"/>
          <w:szCs w:val="24"/>
          <w:u w:val="single"/>
          <w:lang w:val="en-US" w:eastAsia="zh-CN"/>
        </w:rPr>
        <w:t xml:space="preserve">维保单位</w:t>
      </w:r>
      <w:r>
        <w:rPr>
          <w:rFonts w:hint="eastAsia" w:ascii="宋体" w:hAnsi="宋体" w:eastAsia="宋体" w:cs="宋体"/>
          <w:sz w:val="24"/>
          <w:szCs w:val="24"/>
          <w:u w:val="single"/>
        </w:rPr>
        <w:t xml:space="preserve">考核分低于90分，</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rPr>
        <w:t xml:space="preserve">有权终止合同，并且</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rPr>
        <w:t xml:space="preserve">将在三年内不再具备</w:t>
      </w:r>
      <w:r>
        <w:rPr>
          <w:rFonts w:hint="eastAsia" w:ascii="宋体" w:hAnsi="宋体" w:eastAsia="宋体" w:cs="宋体"/>
          <w:sz w:val="24"/>
          <w:szCs w:val="24"/>
          <w:u w:val="single"/>
          <w:lang w:val="en-US" w:eastAsia="zh-CN"/>
        </w:rPr>
        <w:t xml:space="preserve">采购人所招标</w:t>
      </w:r>
      <w:r>
        <w:rPr>
          <w:rFonts w:hint="eastAsia" w:ascii="宋体" w:hAnsi="宋体" w:eastAsia="宋体" w:cs="宋体"/>
          <w:sz w:val="24"/>
          <w:szCs w:val="24"/>
          <w:u w:val="single"/>
        </w:rPr>
        <w:t xml:space="preserve">项目的投标资格。</w:t>
      </w:r>
      <w:r>
        <w:rPr>
          <w:rFonts w:hint="eastAsia" w:ascii="宋体" w:hAnsi="宋体" w:eastAsia="宋体" w:cs="宋体"/>
          <w:sz w:val="24"/>
          <w:szCs w:val="24"/>
          <w:u w:val="single"/>
        </w:rPr>
        <w:t xml:space="preserve">消防维保服务考核表</w:t>
      </w:r>
      <w:r>
        <w:rPr>
          <w:rFonts w:hint="eastAsia" w:ascii="宋体" w:hAnsi="宋体" w:eastAsia="宋体" w:cs="宋体"/>
          <w:sz w:val="24"/>
          <w:szCs w:val="24"/>
          <w:u w:val="single"/>
          <w:lang w:val="en-US" w:eastAsia="zh-CN"/>
        </w:rPr>
        <w:t xml:space="preserve">详见合同附件2。</w:t>
      </w:r>
      <w:r/>
    </w:p>
    <w:p>
      <w:pPr>
        <w:ind w:left="638" w:firstLine="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未尽事宜双方友好协商解决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numPr>
          <w:ilvl w:val="0"/>
          <w:numId w:val="27"/>
        </w:num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合同份数：本合同一式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份，甲乙</w:t>
      </w:r>
      <w:r>
        <w:rPr>
          <w:rFonts w:hint="eastAsia" w:ascii="宋体" w:hAnsi="宋体" w:eastAsia="宋体" w:cs="宋体"/>
          <w:color w:val="auto"/>
          <w:sz w:val="24"/>
          <w:szCs w:val="24"/>
        </w:rPr>
        <w:t xml:space="preserve">双方各执</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份</w:t>
      </w:r>
      <w:r>
        <w:rPr>
          <w:rFonts w:hint="eastAsia" w:ascii="宋体" w:hAnsi="宋体" w:eastAsia="宋体" w:cs="宋体"/>
          <w:color w:val="auto"/>
          <w:sz w:val="24"/>
          <w:szCs w:val="24"/>
          <w:lang w:eastAsia="zh-CN"/>
        </w:rPr>
        <w:t xml:space="preserve">。</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十一、合同附件</w:t>
      </w:r>
      <w:r/>
    </w:p>
    <w:p>
      <w:pPr>
        <w:ind w:firstLine="480"/>
        <w:jc w:val="both"/>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auto"/>
          <w:sz w:val="24"/>
          <w:lang w:val="en-US" w:eastAsia="zh-CN"/>
        </w:rPr>
        <w:t xml:space="preserve">附件1 </w:t>
      </w:r>
      <w:r>
        <w:rPr>
          <w:rFonts w:hint="eastAsia" w:ascii="宋体" w:hAnsi="宋体" w:eastAsia="宋体" w:cs="宋体"/>
          <w:color w:val="000000"/>
          <w:sz w:val="24"/>
          <w:szCs w:val="24"/>
        </w:rPr>
        <w:t xml:space="preserve">无锡市人民医院廉政协议</w:t>
      </w:r>
      <w:r/>
    </w:p>
    <w:p>
      <w:pPr>
        <w:numPr>
          <w:ilvl w:val="0"/>
          <w:numId w:val="0"/>
        </w:num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附件2 维保服务考核表</w:t>
      </w:r>
      <w:r/>
    </w:p>
    <w:p>
      <w:pPr>
        <w:pStyle w:val="1012"/>
        <w:rPr>
          <w:rFonts w:hint="eastAsia"/>
        </w:rPr>
      </w:pPr>
      <w:r>
        <w:rPr>
          <w:rFonts w:hint="eastAsia"/>
        </w:rPr>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804"/>
        <w:tblW w:w="97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343"/>
        <w:gridCol w:w="5452"/>
      </w:tblGrid>
      <w:tr>
        <w:trPr>
          <w:trHeight w:val="3715"/>
        </w:trPr>
        <w:tc>
          <w:tcPr>
            <w:tcW w:w="4343" w:type="dxa"/>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甲    方（盖章）：</w:t>
            </w:r>
            <w:r>
              <w:rPr>
                <w:rFonts w:hint="eastAsia" w:ascii="宋体" w:hAnsi="宋体" w:eastAsia="宋体" w:cs="宋体"/>
                <w:color w:val="auto"/>
                <w:sz w:val="24"/>
                <w:szCs w:val="24"/>
                <w:lang w:eastAsia="zh-CN"/>
              </w:rPr>
              <w:t xml:space="preserve">无锡市人民医院</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rPr>
                <w:rFonts w:hint="eastAsia" w:ascii="宋体" w:hAnsi="宋体" w:eastAsia="宋体" w:cs="宋体"/>
                <w:sz w:val="24"/>
                <w:szCs w:val="24"/>
              </w:rPr>
              <w:t xml:space="preserve">无锡市清扬路299号</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    编：</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c>
          <w:tcPr>
            <w:tcW w:w="5452" w:type="dxa"/>
            <w:vAlign w:val="top"/>
            <w:textDirection w:val="lrTb"/>
            <w:noWrap w:val="false"/>
          </w:tcPr>
          <w:p>
            <w:pPr>
              <w:ind w:firstLine="36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乙    方（盖章）</w:t>
            </w:r>
            <w:r>
              <w:rPr>
                <w:rFonts w:hint="eastAsia" w:ascii="宋体" w:hAnsi="宋体" w:eastAsia="宋体" w:cs="宋体"/>
                <w:color w:val="auto"/>
                <w:sz w:val="24"/>
                <w:szCs w:val="24"/>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    址：</w:t>
            </w:r>
            <w:r/>
          </w:p>
          <w:p>
            <w:pPr>
              <w:ind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p>
            <w:pPr>
              <w:ind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p>
            <w:pPr>
              <w:ind w:firstLine="360"/>
              <w:keepLines w:val="0"/>
              <w:keepNext w:val="0"/>
              <w:pageBreakBefore w:val="0"/>
              <w:spacing w:line="360" w:lineRule="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 xml:space="preserve">电    话：</w:t>
            </w:r>
            <w:r/>
          </w:p>
          <w:p>
            <w:pPr>
              <w:ind w:firstLine="360"/>
              <w:keepLines w:val="0"/>
              <w:keepNext w:val="0"/>
              <w:pageBreakBefore w:val="0"/>
              <w:spacing w:line="360" w:lineRule="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rPr>
              <w:t xml:space="preserve">传    真：</w:t>
            </w:r>
            <w:r/>
          </w:p>
          <w:p>
            <w:pPr>
              <w:ind w:firstLine="360"/>
              <w:keepLines w:val="0"/>
              <w:keepNext w:val="0"/>
              <w:pageBreakBefore w:val="0"/>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邮    编：</w:t>
            </w:r>
            <w:r/>
          </w:p>
          <w:p>
            <w:pPr>
              <w:ind w:firstLine="360"/>
              <w:keepLines w:val="0"/>
              <w:keepNext w:val="0"/>
              <w:pageBreakBefore w:val="0"/>
              <w:spacing w:line="360" w:lineRule="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rPr>
              <w:t xml:space="preserve">开户银行：</w:t>
            </w:r>
            <w:r/>
          </w:p>
          <w:p>
            <w:pPr>
              <w:ind w:firstLine="36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u w:val="none"/>
              </w:rPr>
              <w:t xml:space="preserve">账    号：</w:t>
            </w:r>
            <w:r/>
          </w:p>
        </w:tc>
      </w:tr>
    </w:tbl>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 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jc w:val="center"/>
        <w:keepLines w:val="0"/>
        <w:keepNext w:val="0"/>
        <w:pageBreakBefore w:val="0"/>
        <w:spacing w:line="360" w:lineRule="auto"/>
        <w:tabs>
          <w:tab w:val="left" w:pos="180" w:leader="none"/>
        </w:tabs>
        <w:rPr>
          <w:rFonts w:hint="eastAsia" w:ascii="宋体" w:hAnsi="宋体" w:eastAsia="宋体" w:cs="宋体"/>
          <w:bCs/>
          <w:sz w:val="24"/>
          <w:szCs w:val="24"/>
        </w:rPr>
      </w:pPr>
      <w:r>
        <w:rPr>
          <w:rFonts w:hint="eastAsia" w:ascii="宋体" w:hAnsi="宋体" w:eastAsia="宋体" w:cs="宋体"/>
          <w:bCs/>
          <w:sz w:val="24"/>
          <w:szCs w:val="24"/>
        </w:rPr>
      </w:r>
      <w:r/>
    </w:p>
    <w:p>
      <w:pPr>
        <w:jc w:val="center"/>
        <w:keepLines w:val="0"/>
        <w:keepNext w:val="0"/>
        <w:pageBreakBefore w:val="0"/>
        <w:spacing w:line="360" w:lineRule="auto"/>
        <w:tabs>
          <w:tab w:val="left" w:pos="180" w:leader="none"/>
        </w:tabs>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 </w:t>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66"/>
        <w:rPr>
          <w:rFonts w:hint="eastAsia"/>
        </w:rPr>
      </w:pPr>
      <w:r>
        <w:rPr>
          <w:rFonts w:hint="eastAsia"/>
        </w:rPr>
      </w:r>
      <w:r/>
    </w:p>
    <w:p>
      <w:pPr>
        <w:jc w:val="both"/>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bCs/>
          <w:sz w:val="24"/>
          <w:szCs w:val="24"/>
          <w:lang w:val="en-US" w:eastAsia="zh-CN"/>
        </w:rPr>
        <w:t xml:space="preserve">附件1                           </w:t>
      </w:r>
      <w:r>
        <w:rPr>
          <w:rFonts w:hint="eastAsia" w:ascii="宋体" w:hAnsi="宋体" w:eastAsia="宋体" w:cs="宋体"/>
          <w:color w:val="000000"/>
          <w:sz w:val="24"/>
          <w:szCs w:val="24"/>
        </w:rPr>
        <w:t xml:space="preserve">无锡市人民医院</w:t>
      </w:r>
      <w:r/>
    </w:p>
    <w:p>
      <w:pPr>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廉政协议</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为了进一步加强党风廉政建设，预防业务活动中不规范和违纪违法行为的发生，</w:t>
      </w:r>
      <w:r>
        <w:rPr>
          <w:rFonts w:hint="eastAsia" w:ascii="宋体" w:hAnsi="宋体" w:eastAsia="宋体" w:cs="宋体"/>
          <w:color w:val="000000"/>
          <w:sz w:val="24"/>
          <w:szCs w:val="24"/>
        </w:rPr>
        <w:t xml:space="preserve">根据国家有关建设工程廉政建设的规定和</w:t>
      </w:r>
      <w:r>
        <w:rPr>
          <w:rFonts w:hint="eastAsia" w:ascii="宋体" w:hAnsi="宋体" w:eastAsia="宋体" w:cs="宋体"/>
          <w:color w:val="000000"/>
          <w:sz w:val="24"/>
          <w:szCs w:val="24"/>
        </w:rPr>
        <w:t xml:space="preserve">单位行风建设规章制度，</w:t>
      </w:r>
      <w:r>
        <w:rPr>
          <w:rFonts w:hint="eastAsia" w:ascii="宋体" w:hAnsi="宋体" w:eastAsia="宋体" w:cs="宋体"/>
          <w:color w:val="000000"/>
          <w:sz w:val="24"/>
          <w:szCs w:val="24"/>
        </w:rPr>
        <w:t xml:space="preserve">结合</w:t>
      </w:r>
      <w:r>
        <w:rPr>
          <w:rFonts w:hint="eastAsia" w:ascii="宋体" w:hAnsi="宋体" w:eastAsia="宋体" w:cs="宋体"/>
          <w:color w:val="000000"/>
          <w:sz w:val="24"/>
          <w:szCs w:val="24"/>
          <w:u w:val="single"/>
        </w:rPr>
        <w:t xml:space="preserve">本 </w:t>
      </w:r>
      <w:r>
        <w:rPr>
          <w:rFonts w:hint="eastAsia" w:ascii="宋体" w:hAnsi="宋体" w:eastAsia="宋体" w:cs="宋体"/>
          <w:color w:val="000000"/>
          <w:sz w:val="24"/>
          <w:szCs w:val="24"/>
        </w:rPr>
        <w:t xml:space="preserve">工程建设特点，</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rPr>
        <w:t xml:space="preserve">无锡市人民医院</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特订立如下协议。</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一、甲乙双方的权利和义务</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（一）双方严格遵守国家有关法律法规及</w:t>
      </w:r>
      <w:r>
        <w:rPr>
          <w:rFonts w:hint="eastAsia" w:ascii="宋体" w:hAnsi="宋体" w:eastAsia="宋体" w:cs="宋体"/>
          <w:color w:val="000000"/>
          <w:sz w:val="24"/>
          <w:szCs w:val="24"/>
        </w:rPr>
        <w:t xml:space="preserve">江苏省关于建设工程有关廉政建设的规定。</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（二）双方的业务活动坚持公开、公正、诚信、透明的原则，不得损害国家、集体利益，违反行业管理的各项规章制度。</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（三）发现对方在业务活动中有违反廉政规定的行为，有及时提醒对方纠正的权利和义务。</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（四）双方承诺严格遵守本协议，自觉接受双方纪检</w:t>
      </w:r>
      <w:r>
        <w:rPr>
          <w:rFonts w:hint="eastAsia" w:ascii="宋体" w:hAnsi="宋体" w:cs="宋体"/>
          <w:color w:val="000000"/>
          <w:sz w:val="24"/>
          <w:szCs w:val="24"/>
          <w:lang w:eastAsia="zh-CN"/>
        </w:rPr>
        <w:t xml:space="preserve">国家监察委员会</w:t>
      </w:r>
      <w:r>
        <w:rPr>
          <w:rFonts w:hint="eastAsia" w:ascii="宋体" w:hAnsi="宋体" w:eastAsia="宋体" w:cs="宋体"/>
          <w:color w:val="000000"/>
          <w:sz w:val="24"/>
          <w:szCs w:val="24"/>
        </w:rPr>
        <w:t xml:space="preserve">的监督。</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（五）双方工作人员不得为谋取私利擅自就工程承包、工程费用、材料设备供应、工程量变动、工程验收、工程质量问题处理等进行私下商谈或者达成默契。</w:t>
      </w:r>
      <w:r/>
    </w:p>
    <w:p>
      <w:pPr>
        <w:ind w:firstLine="24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二、甲方义务：</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甲方及其工作人员不得以任何形式向乙方索要和收受回扣等好处费。</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甲方工作人员不得接受乙方的礼金、有价证券、贵重物品，不得在乙方及材料设备供应商处报销任何应由个人支付的费用。</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甲方工作人员不得参加可能对履行责任、义务有影响的宴请和娱乐活动。</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甲方工作人员不得要求乙方或者接受乙方及材料设备供应商为其住房装修、婚丧嫁娶、家属子女的工作安排以及出国等提供费用。</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甲方不得向乙方及材料设备供应商介绍家属或者亲友从事与甲方工程有关的经济活动。</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三、乙方的义务：</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乙方不得向甲方工作人员赠送礼金、有价证券、贵重物品、现金等任何形式的回扣。</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乙方不得以洽谈工作、签订经济合同为借口，邀请甲方工作人员外出旅游和进入营业性高档娱乐场所及宴请活动。</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乙方不得为甲方工作人员购置或者提供通讯工具、交通工具、家电、高档办公用品等物品。 </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乙方不得为甲方工作人员住房装修、婚丧嫁娶、家属子女的工作安排以及出国等提供费用。</w:t>
      </w:r>
      <w:r/>
    </w:p>
    <w:p>
      <w:pPr>
        <w:ind w:firstLine="36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乙方及材料设备供应商不得为甲方工作人员报销应由个人支付的任何费用。</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rPr>
        <w:t xml:space="preserve">违约责任</w:t>
      </w:r>
      <w:r/>
    </w:p>
    <w:p>
      <w:pPr>
        <w:ind w:firstLine="480"/>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（一）甲方及其工作人员违反本协议，按管理权限，依据有关规定给予党纪、政纪或组织处理；涉嫌犯罪的，移交司法机关追究刑事责任。</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（二）乙方及其工作人员违反本协议的，按管理权限，依据有关规定，给予相应处分。涉嫌犯罪的，移交司法机关追究刑事责任。同时，甲方有权终止其业务往来。</w:t>
      </w:r>
      <w:r/>
    </w:p>
    <w:p>
      <w:pPr>
        <w:jc w:val="left"/>
        <w:keepLines w:val="0"/>
        <w:keepNext w:val="0"/>
        <w:pageBreakBefore w:val="0"/>
        <w:spacing w:line="360" w:lineRule="auto"/>
        <w:widowControl/>
        <w:rPr>
          <w:rFonts w:hint="eastAsia" w:ascii="宋体" w:hAnsi="宋体" w:eastAsia="宋体" w:cs="宋体"/>
          <w:color w:val="000000"/>
          <w:sz w:val="24"/>
          <w:szCs w:val="24"/>
          <w:u w:val="single"/>
        </w:rPr>
        <w:outlineLvl w:val="9"/>
      </w:pPr>
      <w:r>
        <w:rPr>
          <w:rFonts w:hint="eastAsia" w:ascii="宋体" w:hAnsi="宋体" w:eastAsia="宋体" w:cs="宋体"/>
          <w:color w:val="000000"/>
          <w:sz w:val="24"/>
          <w:szCs w:val="24"/>
        </w:rPr>
        <w:t xml:space="preserve">甲方（签章）：___________________      乙方（签章）：_________________</w:t>
      </w:r>
      <w:r>
        <w:rPr>
          <w:rFonts w:hint="eastAsia" w:ascii="宋体" w:hAnsi="宋体" w:eastAsia="宋体" w:cs="宋体"/>
          <w:color w:val="000000"/>
          <w:sz w:val="24"/>
          <w:szCs w:val="24"/>
          <w:u w:val="singl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法定代表人或</w:t>
      </w:r>
      <w:r>
        <w:rPr>
          <w:rFonts w:hint="eastAsia" w:ascii="宋体" w:hAnsi="宋体" w:eastAsia="宋体" w:cs="宋体"/>
          <w:color w:val="000000"/>
          <w:sz w:val="24"/>
          <w:szCs w:val="24"/>
        </w:rPr>
        <w:t xml:space="preserve">其委托人：____________      法定代</w:t>
      </w:r>
      <w:r>
        <w:rPr>
          <w:rFonts w:hint="eastAsia" w:ascii="宋体" w:hAnsi="宋体" w:cs="宋体"/>
          <w:color w:val="000000"/>
          <w:sz w:val="24"/>
          <w:szCs w:val="24"/>
          <w:lang w:eastAsia="zh-CN"/>
        </w:rPr>
        <w:t xml:space="preserve">表人</w:t>
      </w:r>
      <w:r>
        <w:rPr>
          <w:rFonts w:hint="eastAsia" w:ascii="宋体" w:hAnsi="宋体" w:eastAsia="宋体" w:cs="宋体"/>
          <w:color w:val="000000"/>
          <w:sz w:val="24"/>
          <w:szCs w:val="24"/>
        </w:rPr>
        <w:t xml:space="preserve">或其委托人：___________ </w:t>
      </w:r>
      <w:r/>
    </w:p>
    <w:p>
      <w:pPr>
        <w:ind w:right="119"/>
        <w:spacing w:before="11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签约时间：_________年___月___日       签约时间：_________年___月___日</w:t>
      </w:r>
      <w:r/>
    </w:p>
    <w:p>
      <w:pPr>
        <w:ind w:right="119"/>
        <w:spacing w:before="11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19"/>
        <w:spacing w:before="115"/>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附件2</w:t>
      </w:r>
      <w:r/>
    </w:p>
    <w:tbl>
      <w:tblPr>
        <w:tblStyle w:val="804"/>
        <w:tblW w:w="8780"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3040"/>
        <w:gridCol w:w="700"/>
        <w:gridCol w:w="2560"/>
        <w:gridCol w:w="1180"/>
        <w:gridCol w:w="580"/>
      </w:tblGrid>
      <w:tr>
        <w:trPr>
          <w:jc w:val="center"/>
          <w:trHeight w:val="435"/>
        </w:trPr>
        <w:tc>
          <w:tcPr>
            <w:gridSpan w:val="6"/>
            <w:tcBorders>
              <w:top w:val="single" w:color="auto" w:sz="4" w:space="0"/>
              <w:left w:val="single" w:color="auto" w:sz="4" w:space="0"/>
              <w:bottom w:val="single" w:color="auto" w:sz="4" w:space="0"/>
              <w:right w:val="single" w:color="auto" w:sz="4" w:space="0"/>
            </w:tcBorders>
            <w:tcW w:w="87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维保服务考核表</w:t>
            </w:r>
            <w:r/>
          </w:p>
        </w:tc>
      </w:tr>
      <w:tr>
        <w:trPr>
          <w:jc w:val="center"/>
          <w:trHeight w:val="420"/>
        </w:trPr>
        <w:tc>
          <w:tcPr>
            <w:gridSpan w:val="2"/>
            <w:tcBorders>
              <w:top w:val="single" w:color="auto" w:sz="4" w:space="0"/>
              <w:left w:val="single" w:color="auto" w:sz="4" w:space="0"/>
              <w:bottom w:val="single" w:color="auto" w:sz="4" w:space="0"/>
              <w:right w:val="single" w:color="auto" w:sz="4" w:space="0"/>
            </w:tcBorders>
            <w:tcW w:w="376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考核时间：</w:t>
            </w:r>
            <w:r/>
          </w:p>
        </w:tc>
        <w:tc>
          <w:tcPr>
            <w:gridSpan w:val="2"/>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考核者：</w:t>
            </w:r>
            <w:r/>
          </w:p>
        </w:tc>
        <w:tc>
          <w:tcPr>
            <w:gridSpan w:val="2"/>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考核得分：</w:t>
            </w:r>
            <w:r/>
          </w:p>
        </w:tc>
      </w:tr>
      <w:tr>
        <w:trPr>
          <w:jc w:val="center"/>
          <w:trHeight w:val="615"/>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考核项目</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考核内容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扣分细则</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考核扣分及原因</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得分</w:t>
            </w:r>
            <w:r/>
          </w:p>
        </w:tc>
      </w:tr>
      <w:tr>
        <w:trPr>
          <w:jc w:val="center"/>
          <w:trHeight w:val="555"/>
        </w:trPr>
        <w:tc>
          <w:tcPr>
            <w:tcBorders>
              <w:top w:val="none" w:color="000000" w:sz="4" w:space="0"/>
              <w:left w:val="single" w:color="auto" w:sz="4" w:space="0"/>
              <w:bottom w:val="single" w:color="000000" w:sz="4" w:space="0"/>
              <w:right w:val="single" w:color="auto" w:sz="4" w:space="0"/>
            </w:tcBorders>
            <w:tcW w:w="720" w:type="dxa"/>
            <w:vAlign w:val="center"/>
            <w:vMerge w:val="restart"/>
            <w:textDirection w:val="tbRlV"/>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个人规范</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工作人员遵守医院规章制度，服从医院工作安排</w:t>
            </w:r>
            <w:r/>
          </w:p>
        </w:tc>
        <w:tc>
          <w:tcPr>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未服从安排一次扣2分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restart"/>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1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工作人员服务规范、及时、热情、文明礼貌</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语言文明，未做到一项扣0.5分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员工应作穿着统一工作服、挂牌上岗</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未做到每人一次扣0.5分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7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维保人员应该持证上岗，按相关规定安全操作，无证人员不得操作</w:t>
            </w:r>
            <w:r/>
          </w:p>
        </w:tc>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未做到每人一次扣0.5分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725"/>
        </w:trPr>
        <w:tc>
          <w:tcPr>
            <w:tcBorders>
              <w:top w:val="none" w:color="000000" w:sz="4" w:space="0"/>
              <w:left w:val="single" w:color="auto" w:sz="4" w:space="0"/>
              <w:bottom w:val="single" w:color="000000" w:sz="4" w:space="0"/>
              <w:right w:val="single" w:color="auto" w:sz="4" w:space="0"/>
            </w:tcBorders>
            <w:tcW w:w="720" w:type="dxa"/>
            <w:vAlign w:val="center"/>
            <w:vMerge w:val="restart"/>
            <w:textDirection w:val="tbRlV"/>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维保要求</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维保期内</w:t>
            </w:r>
            <w:r>
              <w:rPr>
                <w:rFonts w:hint="eastAsia" w:ascii="宋体" w:hAnsi="宋体" w:eastAsia="宋体" w:cs="宋体"/>
                <w:b/>
                <w:bCs/>
                <w:sz w:val="24"/>
                <w:szCs w:val="24"/>
              </w:rPr>
              <w:t xml:space="preserve">每月</w:t>
            </w:r>
            <w:r>
              <w:rPr>
                <w:rFonts w:hint="eastAsia" w:ascii="宋体" w:hAnsi="宋体" w:eastAsia="宋体" w:cs="宋体"/>
                <w:sz w:val="24"/>
                <w:szCs w:val="24"/>
              </w:rPr>
              <w:t xml:space="preserve">对机组巡检保养一次，每年一次全面检查和保养，做好维保记录并归档交给院方</w:t>
            </w:r>
            <w:r/>
          </w:p>
        </w:tc>
        <w:tc>
          <w:tcPr>
            <w:tcBorders>
              <w:top w:val="none" w:color="000000" w:sz="4" w:space="0"/>
              <w:left w:val="single" w:color="auto" w:sz="4" w:space="0"/>
              <w:bottom w:val="single" w:color="000000" w:sz="4" w:space="0"/>
              <w:right w:val="single" w:color="auto" w:sz="4" w:space="0"/>
            </w:tcBorders>
            <w:tcW w:w="700" w:type="dxa"/>
            <w:vAlign w:val="center"/>
            <w:vMerge w:val="restart"/>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未按保养内容进行维保的每少一项扣1分，未按时间节点进行维保的，扣10分、未进行维保的每缺一次扣15分，未及时提供维保报告一次扣5分，维保报告缺漏的一次扣10分。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restart"/>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78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每次维修或保养需与院方主管部门取得同意，方可进入施工现场</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发现一次未事先沟通扣5分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所用配件以次充好的，或低价高报的</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由于维保原因造成设备故障的</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5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在维保过程中造成其他财物损坏的</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应急抢修电话必须24小时有人值守</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未及时接听一次扣2分，无法接通一次扣5分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90"/>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每次维保结束后需对设备进行清扫、擦洗，并做好场地的清洁工作，确保养护场所环境整洁</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未做到一次扣2分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4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每次维修或保养必须填写维修（或保养）作业单，记录详细过程并有院方主管部门领导签字</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75"/>
        </w:trPr>
        <w:tc>
          <w:tcPr>
            <w:tcBorders>
              <w:top w:val="none" w:color="000000" w:sz="4" w:space="0"/>
              <w:left w:val="single" w:color="auto" w:sz="4" w:space="0"/>
              <w:bottom w:val="single" w:color="000000" w:sz="4" w:space="0"/>
              <w:right w:val="single" w:color="auto" w:sz="4" w:space="0"/>
            </w:tcBorders>
            <w:tcW w:w="72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应急抢修要及时，按合同承诺时间内完成，同一台机组同一故障不得连续超过两次</w:t>
            </w:r>
            <w:r/>
          </w:p>
        </w:tc>
        <w:tc>
          <w:tcPr>
            <w:tcBorders>
              <w:top w:val="none" w:color="000000" w:sz="4" w:space="0"/>
              <w:left w:val="single" w:color="auto" w:sz="4" w:space="0"/>
              <w:bottom w:val="single" w:color="000000" w:sz="4" w:space="0"/>
              <w:right w:val="single" w:color="auto" w:sz="4" w:space="0"/>
            </w:tcBorders>
            <w:tcW w:w="700" w:type="dxa"/>
            <w:vAlign w:val="center"/>
            <w:vMerge w:val="continue"/>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承诺时间未到达现场的每超时10分钟扣2分。未在承诺时间修复的，每超时1小时扣2分。同一故障，一月内连续发生两次，扣5分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vMerge w:val="continue"/>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92"/>
        </w:trPr>
        <w:tc>
          <w:tcPr>
            <w:tcBorders>
              <w:top w:val="none" w:color="000000" w:sz="4" w:space="0"/>
              <w:left w:val="single" w:color="auto" w:sz="4" w:space="0"/>
              <w:bottom w:val="single" w:color="000000" w:sz="4" w:space="0"/>
              <w:right w:val="single" w:color="auto" w:sz="4" w:space="0"/>
            </w:tcBorders>
            <w:tcW w:w="720" w:type="dxa"/>
            <w:vAlign w:val="center"/>
            <w:textDirection w:val="tbRlV"/>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安全要求</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维保人员进场维保需备齐维修工具、常用配件和做好相应的安全防护措施</w:t>
            </w:r>
            <w:r/>
          </w:p>
        </w:tc>
        <w:tc>
          <w:tcPr>
            <w:tcBorders>
              <w:top w:val="none" w:color="000000" w:sz="4" w:space="0"/>
              <w:left w:val="single" w:color="auto" w:sz="4" w:space="0"/>
              <w:bottom w:val="single" w:color="000000" w:sz="4" w:space="0"/>
              <w:right w:val="single" w:color="auto" w:sz="4" w:space="0"/>
            </w:tcBorders>
            <w:tcW w:w="700" w:type="dxa"/>
            <w:vAlign w:val="center"/>
            <w:textDirection w:val="lrTb"/>
            <w:noWrap w:val="false"/>
          </w:tcPr>
          <w:p>
            <w:pPr>
              <w:jc w:val="center"/>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left"/>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未做到一次扣5分</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auto" w:sz="4" w:space="0"/>
              <w:bottom w:val="single" w:color="000000" w:sz="4" w:space="0"/>
              <w:right w:val="single" w:color="auto" w:sz="4" w:space="0"/>
            </w:tcBorders>
            <w:tcW w:w="5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auto" w:sz="4" w:space="0"/>
              <w:right w:val="single" w:color="auto" w:sz="4" w:space="0"/>
            </w:tcBorders>
            <w:tcW w:w="256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jc w:val="center"/>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690"/>
        </w:trPr>
        <w:tc>
          <w:tcPr>
            <w:gridSpan w:val="6"/>
            <w:tcBorders>
              <w:top w:val="single" w:color="auto" w:sz="4" w:space="0"/>
              <w:left w:val="single" w:color="auto" w:sz="4" w:space="0"/>
              <w:bottom w:val="single" w:color="auto" w:sz="4" w:space="0"/>
              <w:right w:val="single" w:color="auto" w:sz="4" w:space="0"/>
            </w:tcBorders>
            <w:tcW w:w="8780" w:type="dxa"/>
            <w:vAlign w:val="center"/>
            <w:textDirection w:val="lrTb"/>
            <w:noWrap w:val="false"/>
          </w:tcPr>
          <w:p>
            <w:pPr>
              <w:jc w:val="left"/>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备注：每季度各考核一次，考核结果与所付费用挂钩。</w:t>
            </w:r>
            <w:r>
              <w:rPr>
                <w:rFonts w:hint="eastAsia" w:ascii="宋体" w:hAnsi="宋体" w:eastAsia="宋体" w:cs="宋体"/>
                <w:sz w:val="24"/>
                <w:szCs w:val="24"/>
              </w:rPr>
              <w:br/>
            </w:r>
            <w:r>
              <w:rPr>
                <w:rFonts w:hint="eastAsia" w:ascii="宋体" w:hAnsi="宋体" w:eastAsia="宋体" w:cs="宋体"/>
                <w:sz w:val="24"/>
                <w:szCs w:val="24"/>
              </w:rPr>
              <w:t xml:space="preserve">备注：在医院发生安全事故的，立即终止维保合同。</w:t>
            </w:r>
            <w:r/>
          </w:p>
        </w:tc>
      </w:tr>
    </w:tbl>
    <w:p>
      <w:pPr>
        <w:ind w:right="119"/>
        <w:spacing w:before="115"/>
        <w:rPr>
          <w:rFonts w:ascii="宋体" w:hAnsi="宋体" w:cs="宋体"/>
          <w:sz w:val="24"/>
        </w:rPr>
      </w:pPr>
      <w:r>
        <w:rPr>
          <w:rFonts w:hint="eastAsia" w:ascii="黑体" w:eastAsia="黑体"/>
          <w:b/>
          <w:color w:val="000000"/>
          <w:sz w:val="44"/>
          <w:szCs w:val="44"/>
        </w:rPr>
        <w:br w:type="page" w:clear="all"/>
      </w:r>
      <w:r/>
    </w:p>
    <w:p>
      <w:pPr>
        <w:pStyle w:val="817"/>
        <w:jc w:val="center"/>
        <w:rPr>
          <w:rFonts w:hint="eastAsia" w:ascii="宋体" w:hAnsi="宋体" w:eastAsia="宋体" w:cs="宋体"/>
          <w:b/>
          <w:sz w:val="24"/>
        </w:rPr>
        <w:outlineLvl w:val="0"/>
      </w:pPr>
      <w:r>
        <w:rPr>
          <w:rFonts w:hint="eastAsia" w:ascii="宋体" w:hAnsi="宋体" w:eastAsia="宋体" w:cs="宋体"/>
          <w:b/>
          <w:sz w:val="24"/>
        </w:rPr>
        <w:t xml:space="preserve">第五部分</w:t>
      </w:r>
      <w:r>
        <w:rPr>
          <w:rFonts w:hint="eastAsia" w:ascii="宋体" w:hAnsi="宋体" w:eastAsia="宋体" w:cs="宋体"/>
          <w:b/>
          <w:sz w:val="24"/>
          <w:lang w:val="en-US" w:eastAsia="zh-CN"/>
        </w:rPr>
        <w:t xml:space="preserve">.</w:t>
      </w:r>
      <w:r>
        <w:rPr>
          <w:rFonts w:hint="eastAsia" w:ascii="宋体" w:hAnsi="宋体" w:eastAsia="宋体" w:cs="宋体"/>
          <w:b/>
          <w:sz w:val="24"/>
        </w:rPr>
        <w:t xml:space="preserve">附件（响应文件格式）</w:t>
      </w:r>
      <w:r/>
    </w:p>
    <w:p>
      <w:pPr>
        <w:jc w:val="left"/>
        <w:rPr>
          <w:rFonts w:hint="eastAsia" w:ascii="宋体" w:hAnsi="宋体" w:cs="宋体"/>
          <w:b/>
          <w:sz w:val="24"/>
        </w:rPr>
        <w:outlineLvl w:val="0"/>
      </w:pPr>
      <w:r/>
      <w:bookmarkStart w:id="17" w:name="_Toc12882"/>
      <w:r/>
      <w:bookmarkStart w:id="18" w:name="_Toc10411"/>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ascii="宋体" w:hAnsi="宋体" w:cs="宋体"/>
          <w:b/>
          <w:sz w:val="24"/>
        </w:rPr>
        <w:outlineLvl w:val="0"/>
      </w:pPr>
      <w:r>
        <w:rPr>
          <w:rFonts w:hint="eastAsia" w:ascii="宋体" w:hAnsi="宋体" w:cs="宋体"/>
          <w:b/>
          <w:sz w:val="24"/>
        </w:rPr>
        <w:t xml:space="preserve">（一）关于资格的声明函（格式）：</w:t>
      </w:r>
      <w:bookmarkEnd w:id="17"/>
      <w:r/>
      <w:bookmarkEnd w:id="18"/>
      <w:r/>
      <w:r/>
    </w:p>
    <w:p>
      <w:pPr>
        <w:jc w:val="center"/>
        <w:rPr>
          <w:rFonts w:ascii="宋体" w:hAnsi="宋体" w:cs="宋体"/>
          <w:bCs/>
          <w:sz w:val="24"/>
        </w:rPr>
      </w:pPr>
      <w:r>
        <w:rPr>
          <w:rFonts w:ascii="宋体" w:hAnsi="宋体" w:cs="宋体"/>
          <w:bCs/>
          <w:sz w:val="24"/>
        </w:rPr>
      </w:r>
      <w:r/>
    </w:p>
    <w:p>
      <w:pPr>
        <w:jc w:val="center"/>
        <w:rPr>
          <w:rFonts w:ascii="宋体" w:hAnsi="宋体" w:cs="宋体"/>
          <w:bCs/>
          <w:sz w:val="24"/>
        </w:rPr>
      </w:pPr>
      <w:r>
        <w:rPr>
          <w:rFonts w:hint="eastAsia" w:ascii="宋体" w:hAnsi="宋体" w:cs="宋体"/>
          <w:b/>
          <w:sz w:val="24"/>
        </w:rPr>
        <w:t xml:space="preserve">关于资格的声明函</w:t>
      </w:r>
      <w:r/>
    </w:p>
    <w:p>
      <w:pPr>
        <w:jc w:val="center"/>
        <w:spacing w:line="480" w:lineRule="auto"/>
        <w:rPr>
          <w:rFonts w:ascii="宋体" w:hAnsi="宋体" w:cs="宋体"/>
          <w:bCs/>
          <w:sz w:val="24"/>
        </w:rPr>
      </w:pPr>
      <w:r>
        <w:rPr>
          <w:rFonts w:hint="eastAsia" w:ascii="宋体" w:hAnsi="宋体" w:cs="宋体"/>
          <w:bCs/>
          <w:sz w:val="24"/>
        </w:rPr>
        <w:t xml:space="preserve">           </w:t>
      </w:r>
      <w:r/>
    </w:p>
    <w:p>
      <w:pPr>
        <w:jc w:val="center"/>
        <w:spacing w:line="480" w:lineRule="auto"/>
        <w:rPr>
          <w:rFonts w:ascii="宋体" w:hAnsi="宋体" w:cs="宋体"/>
          <w:bCs/>
          <w:sz w:val="24"/>
        </w:rPr>
      </w:pPr>
      <w:r>
        <w:rPr>
          <w:rFonts w:hint="eastAsia" w:ascii="宋体" w:hAnsi="宋体" w:cs="宋体"/>
          <w:bCs/>
          <w:sz w:val="24"/>
          <w:lang w:val="en-US" w:eastAsia="zh-CN"/>
        </w:rPr>
        <w:t xml:space="preserve">                 </w:t>
      </w:r>
      <w:r>
        <w:rPr>
          <w:rFonts w:hint="eastAsia" w:ascii="宋体" w:hAnsi="宋体" w:cs="宋体"/>
          <w:bCs/>
          <w:sz w:val="24"/>
        </w:rPr>
        <w:t xml:space="preserve">采购项目编号：</w:t>
      </w:r>
      <w:r/>
    </w:p>
    <w:p>
      <w:pPr>
        <w:jc w:val="center"/>
        <w:spacing w:line="480" w:lineRule="auto"/>
        <w:tabs>
          <w:tab w:val="left" w:pos="6300" w:leader="none"/>
        </w:tabs>
        <w:rPr>
          <w:rFonts w:ascii="宋体" w:hAnsi="宋体" w:cs="宋体"/>
          <w:bCs/>
          <w:sz w:val="24"/>
        </w:rPr>
      </w:pPr>
      <w:r>
        <w:rPr>
          <w:rFonts w:hint="eastAsia" w:ascii="宋体" w:hAnsi="宋体" w:cs="宋体"/>
          <w:bCs/>
          <w:sz w:val="24"/>
        </w:rPr>
        <w:t xml:space="preserve">              日    期：</w:t>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u w:val="single"/>
        </w:rPr>
      </w:pPr>
      <w:r>
        <w:rPr>
          <w:rFonts w:hint="eastAsia" w:ascii="宋体" w:hAnsi="宋体" w:cs="宋体"/>
          <w:bCs/>
          <w:sz w:val="24"/>
          <w:u w:val="single"/>
        </w:rPr>
        <w:t xml:space="preserve">无锡市人民医院：</w:t>
      </w:r>
      <w:r/>
    </w:p>
    <w:p>
      <w:pPr>
        <w:ind w:firstLine="480"/>
        <w:spacing w:line="480" w:lineRule="auto"/>
        <w:rPr>
          <w:rFonts w:ascii="宋体" w:hAnsi="宋体"/>
          <w:bCs/>
          <w:color w:val="000000"/>
          <w:sz w:val="24"/>
        </w:rPr>
      </w:pPr>
      <w:r>
        <w:rPr>
          <w:rFonts w:hint="eastAsia" w:ascii="宋体" w:hAnsi="宋体"/>
          <w:bCs/>
          <w:color w:val="000000"/>
          <w:sz w:val="24"/>
        </w:rPr>
        <w:t xml:space="preserve">我公司（单位）参加政府采购活动前三年内，在经营活动中没有重大违法记录。</w:t>
      </w:r>
      <w:r/>
    </w:p>
    <w:p>
      <w:pPr>
        <w:ind w:firstLine="480"/>
        <w:spacing w:line="480" w:lineRule="auto"/>
        <w:rPr>
          <w:rFonts w:ascii="宋体" w:hAnsi="宋体"/>
          <w:bCs/>
          <w:sz w:val="24"/>
        </w:rPr>
      </w:pPr>
      <w:r>
        <w:rPr>
          <w:rFonts w:hint="eastAsia" w:ascii="宋体" w:hAnsi="宋体"/>
          <w:bCs/>
          <w:sz w:val="24"/>
        </w:rPr>
        <w:t xml:space="preserve">我公司（单位）参加本次项目的磋商，具有履行合同所必需的设备和专业技术能力，未为本采购项目提供整体设计、规范编制或者项目管理、监理等服务。</w:t>
      </w:r>
      <w:r/>
    </w:p>
    <w:p>
      <w:pPr>
        <w:ind w:firstLine="480"/>
        <w:spacing w:line="480" w:lineRule="auto"/>
        <w:rPr>
          <w:rFonts w:ascii="宋体" w:hAnsi="宋体"/>
          <w:bCs/>
          <w:color w:val="000000"/>
          <w:sz w:val="24"/>
        </w:rPr>
      </w:pPr>
      <w:r>
        <w:rPr>
          <w:rFonts w:hint="eastAsia" w:ascii="宋体" w:hAnsi="宋体"/>
          <w:bCs/>
          <w:sz w:val="24"/>
        </w:rPr>
        <w:t xml:space="preserve">我公司（单位）愿针对本次项目进行</w:t>
      </w:r>
      <w:r>
        <w:rPr>
          <w:rFonts w:hint="eastAsia" w:hAnsi="宋体"/>
          <w:bCs/>
          <w:sz w:val="24"/>
        </w:rPr>
        <w:t xml:space="preserve">报价</w:t>
      </w:r>
      <w:r>
        <w:rPr>
          <w:rFonts w:hint="eastAsia" w:ascii="宋体" w:hAnsi="宋体"/>
          <w:bCs/>
          <w:sz w:val="24"/>
        </w:rPr>
        <w:t xml:space="preserve">，</w:t>
      </w:r>
      <w:r>
        <w:rPr>
          <w:rFonts w:hint="eastAsia" w:hAnsi="宋体"/>
          <w:bCs/>
          <w:sz w:val="24"/>
        </w:rPr>
        <w:t xml:space="preserve">响应文件</w:t>
      </w:r>
      <w:r>
        <w:rPr>
          <w:rFonts w:hint="eastAsia" w:ascii="宋体" w:hAnsi="宋体"/>
          <w:bCs/>
          <w:sz w:val="24"/>
        </w:rPr>
        <w:t xml:space="preserve">中所有关于</w:t>
      </w:r>
      <w:r>
        <w:rPr>
          <w:rFonts w:hint="eastAsia" w:hAnsi="宋体"/>
          <w:bCs/>
          <w:sz w:val="24"/>
        </w:rPr>
        <w:t xml:space="preserve">投标</w:t>
      </w:r>
      <w:r>
        <w:rPr>
          <w:rFonts w:hint="eastAsia" w:ascii="宋体" w:hAnsi="宋体"/>
          <w:bCs/>
          <w:sz w:val="24"/>
        </w:rPr>
        <w:t xml:space="preserve">资格的文件、证明、陈述均是真实的、准确的。若有违背，我公司（单位）愿意承担由此而产生的一切后果。</w:t>
      </w:r>
      <w:r/>
    </w:p>
    <w:p>
      <w:pPr>
        <w:ind w:firstLine="480"/>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hint="eastAsia" w:ascii="宋体" w:hAnsi="宋体" w:cs="宋体"/>
          <w:bCs/>
          <w:sz w:val="24"/>
        </w:rPr>
        <w:t xml:space="preserve">                                     报价供应商（盖章）：</w:t>
      </w:r>
      <w:r/>
    </w:p>
    <w:p>
      <w:pPr>
        <w:spacing w:line="480" w:lineRule="auto"/>
        <w:rPr>
          <w:rFonts w:ascii="宋体" w:hAnsi="宋体" w:cs="宋体"/>
          <w:bCs/>
          <w:sz w:val="24"/>
        </w:rPr>
      </w:pPr>
      <w:r>
        <w:rPr>
          <w:rFonts w:hint="eastAsia" w:ascii="宋体" w:hAnsi="宋体" w:cs="宋体"/>
          <w:bCs/>
          <w:sz w:val="24"/>
        </w:rPr>
        <w:t xml:space="preserve">                               法定代表人（签字或盖章）：</w:t>
      </w:r>
      <w:r/>
    </w:p>
    <w:p>
      <w:pPr>
        <w:ind w:firstLine="4680"/>
        <w:spacing w:line="480" w:lineRule="auto"/>
        <w:rPr>
          <w:rFonts w:ascii="宋体" w:hAnsi="宋体" w:cs="宋体"/>
          <w:bCs/>
          <w:sz w:val="24"/>
        </w:rPr>
      </w:pPr>
      <w:r>
        <w:rPr>
          <w:rFonts w:hint="eastAsia" w:ascii="宋体" w:hAnsi="宋体" w:cs="宋体"/>
          <w:bCs/>
          <w:sz w:val="24"/>
        </w:rPr>
        <w:t xml:space="preserve">年     月     日</w:t>
      </w:r>
      <w:r/>
    </w:p>
    <w:p>
      <w:pPr>
        <w:pStyle w:val="848"/>
        <w:ind w:firstLine="480"/>
        <w:spacing w:before="242" w:beforeAutospacing="0" w:after="242" w:afterAutospacing="0" w:line="360" w:lineRule="atLeast"/>
        <w:rPr>
          <w:rFonts w:cs="宋体"/>
          <w:bCs/>
        </w:rPr>
      </w:pPr>
      <w:r>
        <w:rPr>
          <w:rFonts w:hint="eastAsia" w:cs="宋体"/>
          <w:bCs/>
        </w:rPr>
        <w:t xml:space="preserve">备注：上述所称“重大违法记录”，是指报价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9" w:name="1"/>
      <w:r>
        <w:rPr>
          <w:rFonts w:hint="eastAsia" w:cs="宋体"/>
          <w:bCs/>
        </w:rPr>
        <w:t xml:space="preserve"> 财库〔202</w:t>
      </w:r>
      <w:bookmarkEnd w:id="19"/>
      <w:r>
        <w:rPr>
          <w:rFonts w:hint="eastAsia" w:cs="宋体"/>
          <w:bCs/>
        </w:rPr>
        <w:t xml:space="preserve">2〕3号文规定，“较大数额罚款”认定为200万元以上的罚款，法律、行政法规以及国务院有关部门明确规定相关领域“较大数额罚款”标准高于200万元的，从其规定。）</w:t>
      </w:r>
      <w:r/>
    </w:p>
    <w:p>
      <w:pPr>
        <w:jc w:val="left"/>
        <w:rPr>
          <w:rFonts w:ascii="宋体" w:hAnsi="宋体" w:cs="宋体"/>
          <w:b/>
          <w:sz w:val="24"/>
        </w:rPr>
        <w:outlineLvl w:val="0"/>
      </w:pPr>
      <w:r/>
      <w:bookmarkStart w:id="20" w:name="_Toc15964"/>
      <w:r/>
      <w:bookmarkStart w:id="21" w:name="_Toc1012"/>
      <w:r>
        <w:rPr>
          <w:rFonts w:hint="eastAsia" w:ascii="宋体" w:hAnsi="宋体" w:cs="宋体"/>
          <w:b/>
          <w:sz w:val="24"/>
        </w:rPr>
        <w:br w:type="page" w:clear="all"/>
      </w:r>
      <w:r>
        <w:rPr>
          <w:rFonts w:hint="eastAsia" w:ascii="宋体" w:hAnsi="宋体" w:cs="宋体"/>
          <w:b/>
          <w:sz w:val="24"/>
        </w:rPr>
        <w:t xml:space="preserve">（二）法定代表人授权委托书（格式）：</w:t>
      </w:r>
      <w:bookmarkEnd w:id="20"/>
      <w:r/>
      <w:bookmarkEnd w:id="21"/>
      <w:r/>
      <w:r/>
    </w:p>
    <w:p>
      <w:pPr>
        <w:jc w:val="left"/>
        <w:rPr>
          <w:rFonts w:ascii="宋体" w:hAnsi="宋体" w:cs="宋体"/>
          <w:sz w:val="24"/>
        </w:rPr>
      </w:pPr>
      <w:r>
        <w:rPr>
          <w:rFonts w:ascii="宋体" w:hAnsi="宋体" w:cs="宋体"/>
          <w:sz w:val="24"/>
        </w:rPr>
      </w:r>
      <w:r/>
    </w:p>
    <w:p>
      <w:pPr>
        <w:jc w:val="center"/>
        <w:rPr>
          <w:rFonts w:ascii="宋体" w:hAnsi="宋体" w:cs="宋体"/>
          <w:bCs/>
          <w:sz w:val="24"/>
        </w:rPr>
      </w:pPr>
      <w:r>
        <w:rPr>
          <w:rFonts w:hint="eastAsia" w:ascii="宋体" w:hAnsi="宋体" w:cs="宋体"/>
          <w:b/>
          <w:sz w:val="24"/>
        </w:rPr>
        <w:t xml:space="preserve">法定代表人授权委托书</w:t>
      </w:r>
      <w:r/>
    </w:p>
    <w:p>
      <w:pPr>
        <w:jc w:val="left"/>
        <w:spacing w:line="480" w:lineRule="auto"/>
        <w:rPr>
          <w:rFonts w:ascii="宋体" w:hAnsi="宋体" w:cs="宋体"/>
          <w:bCs/>
          <w:sz w:val="24"/>
        </w:rPr>
      </w:pPr>
      <w:r>
        <w:rPr>
          <w:rFonts w:hint="eastAsia" w:ascii="宋体" w:hAnsi="宋体" w:cs="宋体"/>
          <w:bCs/>
          <w:sz w:val="24"/>
        </w:rPr>
        <w:t xml:space="preserve">                           </w:t>
      </w:r>
      <w:r/>
    </w:p>
    <w:p>
      <w:pPr>
        <w:ind w:firstLine="4200"/>
        <w:spacing w:line="360" w:lineRule="auto"/>
        <w:rPr>
          <w:rFonts w:ascii="宋体" w:hAnsi="宋体" w:cs="宋体"/>
          <w:bCs/>
          <w:sz w:val="24"/>
        </w:rPr>
      </w:pPr>
      <w:r>
        <w:rPr>
          <w:rFonts w:hint="eastAsia" w:ascii="宋体" w:hAnsi="宋体" w:cs="宋体"/>
          <w:bCs/>
          <w:sz w:val="24"/>
        </w:rPr>
        <w:t xml:space="preserve">采购项目编号：</w:t>
      </w:r>
      <w:r/>
    </w:p>
    <w:p>
      <w:pPr>
        <w:ind w:firstLine="4200"/>
        <w:spacing w:line="360" w:lineRule="auto"/>
        <w:rPr>
          <w:rFonts w:ascii="宋体" w:hAnsi="宋体" w:cs="宋体"/>
          <w:bCs/>
          <w:sz w:val="24"/>
        </w:rPr>
      </w:pPr>
      <w:r>
        <w:rPr>
          <w:rFonts w:hint="eastAsia" w:ascii="宋体" w:hAnsi="宋体" w:cs="宋体"/>
          <w:bCs/>
          <w:sz w:val="24"/>
        </w:rPr>
        <w:t xml:space="preserve">日    期：</w:t>
      </w:r>
      <w:r/>
    </w:p>
    <w:p>
      <w:pPr>
        <w:spacing w:line="480" w:lineRule="auto"/>
        <w:rPr>
          <w:rFonts w:ascii="宋体" w:hAnsi="宋体" w:cs="宋体"/>
          <w:bCs/>
          <w:sz w:val="24"/>
        </w:rPr>
      </w:pPr>
      <w:r>
        <w:rPr>
          <w:rFonts w:hint="eastAsia" w:ascii="宋体" w:hAnsi="宋体" w:cs="宋体"/>
          <w:bCs/>
          <w:sz w:val="24"/>
          <w:u w:val="single"/>
        </w:rPr>
        <w:t xml:space="preserve">无锡市人民医院：</w:t>
      </w:r>
      <w:r/>
    </w:p>
    <w:p>
      <w:pPr>
        <w:ind w:firstLine="480"/>
        <w:spacing w:line="360" w:lineRule="auto"/>
        <w:rPr>
          <w:rFonts w:ascii="宋体" w:hAnsi="宋体" w:cs="宋体"/>
          <w:bCs/>
          <w:sz w:val="24"/>
        </w:rPr>
      </w:pPr>
      <w:r>
        <w:rPr>
          <w:rFonts w:hint="eastAsia" w:ascii="宋体" w:hAnsi="宋体" w:cs="宋体"/>
          <w:bCs/>
          <w:sz w:val="24"/>
          <w:u w:val="single"/>
        </w:rPr>
        <w:t xml:space="preserve">   （报价供应商名称）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hint="eastAsia" w:ascii="宋体" w:hAnsi="宋体" w:cs="宋体"/>
          <w:bCs/>
          <w:sz w:val="24"/>
        </w:rPr>
        <w:t xml:space="preserve">，特授权</w:t>
      </w:r>
      <w:r>
        <w:rPr>
          <w:rFonts w:hint="eastAsia" w:ascii="宋体" w:hAnsi="宋体" w:cs="宋体"/>
          <w:bCs/>
          <w:sz w:val="24"/>
          <w:u w:val="single"/>
        </w:rPr>
        <w:t xml:space="preserve">    （姓名）   </w:t>
      </w:r>
      <w:r>
        <w:rPr>
          <w:rFonts w:hint="eastAsia" w:ascii="宋体" w:hAnsi="宋体" w:cs="宋体"/>
          <w:bCs/>
          <w:sz w:val="24"/>
        </w:rPr>
        <w:t xml:space="preserve">代表我公司（单位）全权办理针对本项目（</w:t>
      </w:r>
      <w:r>
        <w:rPr>
          <w:rFonts w:hint="eastAsia" w:ascii="宋体" w:hAnsi="宋体" w:cs="宋体"/>
          <w:b/>
          <w:bCs/>
          <w:sz w:val="24"/>
        </w:rPr>
        <w:t xml:space="preserve">采购项目编号：        </w:t>
      </w:r>
      <w:r>
        <w:rPr>
          <w:rFonts w:hint="eastAsia" w:ascii="宋体" w:hAnsi="宋体" w:cs="宋体"/>
          <w:bCs/>
          <w:sz w:val="24"/>
        </w:rPr>
        <w:t xml:space="preserve">）的磋商，参与报价、磋商、谈判、签约等具体工作，并签署全部有关的文件、协议及合同。</w:t>
      </w:r>
      <w:r/>
    </w:p>
    <w:p>
      <w:pPr>
        <w:ind w:firstLine="480"/>
        <w:spacing w:line="360" w:lineRule="auto"/>
        <w:rPr>
          <w:rFonts w:ascii="宋体" w:hAnsi="宋体" w:cs="宋体"/>
          <w:bCs/>
          <w:sz w:val="24"/>
        </w:rPr>
      </w:pPr>
      <w:r>
        <w:rPr>
          <w:rFonts w:hint="eastAsia" w:ascii="宋体" w:hAnsi="宋体" w:cs="宋体"/>
          <w:bCs/>
          <w:sz w:val="24"/>
        </w:rPr>
        <w:t xml:space="preserve">我公司（单位）对被授权人的签名负全部责任。</w:t>
      </w:r>
      <w:r/>
    </w:p>
    <w:p>
      <w:pPr>
        <w:ind w:firstLine="480"/>
        <w:spacing w:line="360" w:lineRule="auto"/>
        <w:rPr>
          <w:rFonts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ascii="宋体" w:hAnsi="宋体" w:cs="宋体"/>
          <w:bCs/>
          <w:sz w:val="24"/>
        </w:rPr>
      </w:pPr>
      <w:r>
        <w:rPr>
          <w:rFonts w:hint="eastAsia" w:ascii="宋体" w:hAnsi="宋体" w:cs="宋体"/>
          <w:bCs/>
          <w:sz w:val="24"/>
        </w:rPr>
        <w:t xml:space="preserve">被授权人情况：</w:t>
      </w:r>
      <w:r/>
    </w:p>
    <w:p>
      <w:pPr>
        <w:ind w:firstLine="525"/>
        <w:spacing w:line="360" w:lineRule="auto"/>
        <w:rPr>
          <w:rFonts w:ascii="宋体" w:hAnsi="宋体" w:cs="宋体"/>
          <w:bCs/>
          <w:sz w:val="24"/>
        </w:rPr>
      </w:pPr>
      <w:r>
        <w:rPr>
          <w:rFonts w:hint="eastAsia" w:ascii="宋体" w:hAnsi="宋体" w:cs="宋体"/>
          <w:bCs/>
          <w:sz w:val="24"/>
        </w:rPr>
        <w:t xml:space="preserve">姓名：         性别：       年龄：       职务：</w:t>
      </w:r>
      <w:r/>
    </w:p>
    <w:p>
      <w:pPr>
        <w:ind w:firstLine="525"/>
        <w:spacing w:line="360" w:lineRule="auto"/>
        <w:rPr>
          <w:rFonts w:ascii="宋体" w:hAnsi="宋体" w:cs="宋体"/>
          <w:bCs/>
          <w:sz w:val="24"/>
        </w:rPr>
      </w:pPr>
      <w:r>
        <w:rPr>
          <w:rFonts w:hint="eastAsia" w:ascii="宋体" w:hAnsi="宋体" w:cs="宋体"/>
          <w:bCs/>
          <w:sz w:val="24"/>
        </w:rPr>
        <w:t xml:space="preserve">身份证号码：                电话：</w:t>
      </w:r>
      <w:r/>
    </w:p>
    <w:p>
      <w:pPr>
        <w:ind w:firstLine="525"/>
        <w:spacing w:line="360" w:lineRule="auto"/>
        <w:rPr>
          <w:rFonts w:ascii="宋体" w:hAnsi="宋体" w:cs="宋体"/>
          <w:bCs/>
          <w:sz w:val="24"/>
        </w:rPr>
      </w:pPr>
      <w:r>
        <w:rPr>
          <w:rFonts w:hint="eastAsia" w:ascii="宋体" w:hAnsi="宋体" w:cs="宋体"/>
          <w:bCs/>
          <w:sz w:val="24"/>
        </w:rPr>
        <w:t xml:space="preserve">通讯地址：</w:t>
      </w:r>
      <w:r/>
    </w:p>
    <w:p>
      <w:pPr>
        <w:ind w:firstLine="525"/>
        <w:spacing w:line="360" w:lineRule="auto"/>
        <w:rPr>
          <w:rFonts w:ascii="宋体" w:hAnsi="宋体" w:cs="宋体"/>
          <w:bCs/>
          <w:sz w:val="24"/>
        </w:rPr>
      </w:pPr>
      <w:r>
        <w:rPr>
          <w:rFonts w:hint="eastAsia" w:ascii="宋体" w:hAnsi="宋体" w:cs="宋体"/>
          <w:bCs/>
          <w:sz w:val="24"/>
        </w:rPr>
        <w:t xml:space="preserve">被授权人</w:t>
      </w:r>
      <w:r>
        <w:rPr>
          <w:rFonts w:hint="eastAsia" w:ascii="宋体" w:hAnsi="宋体" w:cs="宋体"/>
          <w:b/>
          <w:sz w:val="24"/>
        </w:rPr>
        <w:t xml:space="preserve">签名</w:t>
      </w:r>
      <w:r>
        <w:rPr>
          <w:rFonts w:hint="eastAsia" w:ascii="宋体" w:hAnsi="宋体" w:cs="宋体"/>
          <w:bCs/>
          <w:sz w:val="24"/>
        </w:rPr>
        <w:t xml:space="preserve">：                单位名称（盖章）：</w:t>
      </w:r>
      <w:r/>
    </w:p>
    <w:p>
      <w:pPr>
        <w:ind w:firstLine="420"/>
        <w:spacing w:line="360" w:lineRule="auto"/>
        <w:rPr>
          <w:rFonts w:ascii="宋体" w:hAnsi="宋体" w:cs="宋体"/>
          <w:bCs/>
          <w:sz w:val="24"/>
        </w:rPr>
      </w:pPr>
      <w:r>
        <w:rPr>
          <w:rFonts w:hint="eastAsia" w:ascii="宋体" w:hAnsi="宋体" w:cs="宋体"/>
          <w:bCs/>
          <w:sz w:val="24"/>
        </w:rPr>
        <w:t xml:space="preserve">                       法定代表人（签字或盖章）：</w:t>
      </w:r>
      <w:r/>
    </w:p>
    <w:p>
      <w:pPr>
        <w:ind w:firstLine="420"/>
        <w:spacing w:line="480" w:lineRule="auto"/>
        <w:rPr>
          <w:rFonts w:ascii="宋体" w:hAnsi="宋体" w:cs="宋体"/>
          <w:bCs/>
          <w:sz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3048000</wp:posOffset>
                </wp:positionH>
                <wp:positionV relativeFrom="paragraph">
                  <wp:posOffset>166370</wp:posOffset>
                </wp:positionV>
                <wp:extent cx="2867025" cy="1584960"/>
                <wp:effectExtent l="9525" t="10160" r="9525" b="5080"/>
                <wp:wrapNone/>
                <wp:docPr id="4"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cmpd="sng">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授权代表身份证正反面扫描件</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授权代表身份证正反面扫描件</w:t>
                      </w:r>
                      <w:r/>
                    </w:p>
                  </w:txbxContent>
                </v:textbox>
              </v:shape>
            </w:pict>
          </mc:Fallback>
        </mc:AlternateContent>
      </w: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156845</wp:posOffset>
                </wp:positionV>
                <wp:extent cx="2867025" cy="1584960"/>
                <wp:effectExtent l="9525" t="10160" r="9525" b="5080"/>
                <wp:wrapNone/>
                <wp:docPr id="5"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cmpd="sng">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法定代表人身份证正反面扫描件</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法定代表人身份证正反面扫描件</w:t>
                      </w:r>
                      <w:r/>
                    </w:p>
                  </w:txbxContent>
                </v:textbox>
              </v:shape>
            </w:pict>
          </mc:Fallback>
        </mc:AlternateContent>
      </w:r>
      <w:r/>
    </w:p>
    <w:p>
      <w:pPr>
        <w:ind w:firstLine="420"/>
        <w:spacing w:line="480" w:lineRule="auto"/>
        <w:rPr>
          <w:rFonts w:ascii="宋体" w:hAnsi="宋体" w:cs="宋体"/>
          <w:bCs/>
          <w:sz w:val="24"/>
        </w:rPr>
      </w:pPr>
      <w:r>
        <w:rPr>
          <w:rFonts w:ascii="宋体" w:hAnsi="宋体" w:cs="宋体"/>
          <w:bCs/>
          <w:sz w:val="24"/>
        </w:rPr>
      </w:r>
      <w:r/>
    </w:p>
    <w:p>
      <w:pPr>
        <w:ind w:firstLine="420"/>
        <w:spacing w:line="480" w:lineRule="auto"/>
        <w:rPr>
          <w:rFonts w:ascii="宋体" w:hAnsi="宋体" w:cs="宋体"/>
          <w:bCs/>
          <w:sz w:val="24"/>
        </w:rPr>
      </w:pPr>
      <w:r>
        <w:rPr>
          <w:rFonts w:ascii="宋体" w:hAnsi="宋体" w:cs="宋体"/>
          <w:bCs/>
          <w:sz w:val="24"/>
        </w:rPr>
      </w:r>
      <w:r/>
    </w:p>
    <w:p>
      <w:pPr>
        <w:ind w:firstLine="420"/>
        <w:spacing w:line="480" w:lineRule="auto"/>
        <w:rPr>
          <w:rFonts w:ascii="宋体" w:hAnsi="宋体" w:cs="宋体"/>
          <w:bCs/>
          <w:sz w:val="24"/>
        </w:rPr>
      </w:pPr>
      <w:r>
        <w:rPr>
          <w:rFonts w:ascii="宋体" w:hAnsi="宋体" w:cs="宋体"/>
          <w:bCs/>
          <w:sz w:val="24"/>
        </w:rPr>
      </w:r>
      <w:r/>
    </w:p>
    <w:p>
      <w:pPr>
        <w:rPr>
          <w:rFonts w:ascii="宋体" w:hAnsi="宋体" w:cs="宋体"/>
          <w:sz w:val="24"/>
        </w:rPr>
      </w:pPr>
      <w:r>
        <w:rPr>
          <w:rFonts w:ascii="宋体" w:hAnsi="宋体" w:cs="宋体"/>
          <w:sz w:val="24"/>
        </w:rPr>
      </w:r>
      <w:r/>
    </w:p>
    <w:p>
      <w:pPr>
        <w:jc w:val="center"/>
        <w:spacing w:before="4"/>
        <w:widowControl/>
        <w:rPr>
          <w:rFonts w:ascii="宋体" w:hAnsi="宋体" w:cs="宋体"/>
          <w:b/>
          <w:sz w:val="24"/>
        </w:rPr>
      </w:pPr>
      <w:r>
        <w:rPr>
          <w:rFonts w:ascii="宋体" w:hAnsi="宋体" w:cs="宋体"/>
          <w:b/>
          <w:sz w:val="24"/>
        </w:rPr>
      </w:r>
      <w:r/>
    </w:p>
    <w:p>
      <w:pPr>
        <w:jc w:val="left"/>
        <w:rPr>
          <w:rFonts w:ascii="宋体" w:hAnsi="宋体" w:cs="宋体"/>
          <w:b/>
          <w:sz w:val="24"/>
        </w:rPr>
        <w:outlineLvl w:val="0"/>
      </w:pPr>
      <w:r>
        <w:rPr>
          <w:rFonts w:hint="eastAsia" w:ascii="宋体" w:hAnsi="宋体" w:cs="宋体"/>
          <w:b/>
          <w:sz w:val="24"/>
        </w:rPr>
        <w:br w:type="page" w:clear="all"/>
      </w:r>
      <w:bookmarkStart w:id="22" w:name="_Toc7536"/>
      <w:r/>
      <w:bookmarkStart w:id="23" w:name="_Toc16445"/>
      <w:r>
        <w:rPr>
          <w:rFonts w:hint="eastAsia" w:ascii="宋体" w:hAnsi="宋体" w:cs="宋体"/>
          <w:b/>
          <w:sz w:val="24"/>
        </w:rPr>
        <w:t xml:space="preserve">（三）承诺书（格式）：</w:t>
      </w:r>
      <w:bookmarkEnd w:id="22"/>
      <w:r/>
      <w:bookmarkEnd w:id="23"/>
      <w:r/>
      <w:r/>
    </w:p>
    <w:p>
      <w:pPr>
        <w:jc w:val="center"/>
        <w:spacing w:line="360" w:lineRule="auto"/>
        <w:rPr>
          <w:rFonts w:ascii="宋体" w:hAnsi="宋体" w:cs="宋体"/>
          <w:b/>
          <w:sz w:val="24"/>
        </w:rPr>
        <w:outlineLvl w:val="0"/>
      </w:pPr>
      <w:r>
        <w:rPr>
          <w:rFonts w:ascii="宋体" w:hAnsi="宋体" w:cs="宋体"/>
          <w:b/>
          <w:sz w:val="24"/>
        </w:rPr>
      </w:r>
      <w:r/>
    </w:p>
    <w:p>
      <w:pPr>
        <w:jc w:val="center"/>
        <w:spacing w:line="360" w:lineRule="auto"/>
        <w:rPr>
          <w:rFonts w:hint="eastAsia" w:ascii="宋体" w:hAnsi="宋体" w:eastAsia="宋体" w:cs="宋体"/>
          <w:b/>
          <w:sz w:val="24"/>
          <w:lang w:eastAsia="zh-CN"/>
        </w:rPr>
        <w:outlineLvl w:val="0"/>
      </w:pPr>
      <w:r/>
      <w:bookmarkStart w:id="24" w:name="_Toc10945"/>
      <w:r/>
      <w:bookmarkStart w:id="25" w:name="_Toc16302"/>
      <w:r>
        <w:rPr>
          <w:rFonts w:hint="eastAsia" w:ascii="宋体" w:hAnsi="宋体" w:cs="宋体"/>
          <w:b/>
          <w:sz w:val="24"/>
        </w:rPr>
        <w:t xml:space="preserve">承诺书</w:t>
      </w:r>
      <w:bookmarkEnd w:id="24"/>
      <w:r/>
      <w:bookmarkEnd w:id="25"/>
      <w:r>
        <w:rPr>
          <w:rFonts w:hint="eastAsia" w:ascii="宋体" w:hAnsi="宋体" w:cs="宋体"/>
          <w:b/>
          <w:sz w:val="24"/>
          <w:lang w:eastAsia="zh-CN"/>
        </w:rPr>
        <w:t xml:space="preserve">（</w:t>
      </w:r>
      <w:r>
        <w:rPr>
          <w:rFonts w:hint="eastAsia" w:ascii="宋体" w:hAnsi="宋体" w:cs="宋体"/>
          <w:b/>
          <w:sz w:val="24"/>
          <w:lang w:val="en-US" w:eastAsia="zh-CN"/>
        </w:rPr>
        <w:t xml:space="preserve">一</w:t>
      </w:r>
      <w:r>
        <w:rPr>
          <w:rFonts w:hint="eastAsia" w:ascii="宋体" w:hAnsi="宋体" w:cs="宋体"/>
          <w:b/>
          <w:sz w:val="24"/>
          <w:lang w:eastAsia="zh-CN"/>
        </w:rPr>
        <w:t xml:space="preserve">）</w:t>
      </w:r>
      <w:r/>
    </w:p>
    <w:p>
      <w:pPr>
        <w:rPr>
          <w:rFonts w:ascii="宋体" w:hAnsi="宋体" w:cs="宋体"/>
          <w:sz w:val="24"/>
        </w:rPr>
      </w:pPr>
      <w:r>
        <w:rPr>
          <w:rFonts w:ascii="宋体" w:hAnsi="宋体" w:cs="宋体"/>
          <w:sz w:val="24"/>
        </w:rPr>
      </w:r>
      <w:r/>
    </w:p>
    <w:p>
      <w:pPr>
        <w:spacing w:line="48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（报价供应商名称）在此承诺：</w:t>
      </w:r>
      <w:r/>
    </w:p>
    <w:p>
      <w:pPr>
        <w:ind w:firstLine="480"/>
        <w:spacing w:line="480" w:lineRule="auto"/>
        <w:rPr>
          <w:rFonts w:ascii="宋体" w:hAnsi="宋体" w:cs="宋体"/>
          <w:sz w:val="24"/>
        </w:rPr>
      </w:pPr>
      <w:r>
        <w:rPr>
          <w:rFonts w:ascii="宋体" w:hAnsi="宋体" w:cs="宋体"/>
          <w:sz w:val="24"/>
        </w:rPr>
      </w:r>
      <w:r/>
    </w:p>
    <w:p>
      <w:pPr>
        <w:ind w:firstLine="480"/>
        <w:spacing w:line="360" w:lineRule="auto"/>
        <w:rPr>
          <w:rFonts w:ascii="宋体" w:hAnsi="宋体"/>
          <w:color w:val="000000"/>
          <w:sz w:val="24"/>
        </w:rPr>
      </w:pPr>
      <w:r>
        <w:rPr>
          <w:rFonts w:hint="eastAsia" w:ascii="宋体" w:hAnsi="宋体"/>
          <w:color w:val="000000"/>
          <w:sz w:val="24"/>
        </w:rPr>
        <w:t xml:space="preserve">1.本公司（单位）对本项目（编号为：       ）提供符合招标要求的产品和服务；</w:t>
      </w:r>
      <w:r/>
    </w:p>
    <w:p>
      <w:pPr>
        <w:ind w:firstLine="480"/>
        <w:spacing w:line="360" w:lineRule="auto"/>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.本公司未被“信用中国”（www.creditchina.gov.cn）、中国政府采购网（www.ccgp.gov.cn）列入失信被执行人、重大税收违法失信主体、政府采购严重违法失信行为记录名单。</w:t>
      </w:r>
      <w:r/>
    </w:p>
    <w:p>
      <w:pPr>
        <w:ind w:firstLine="480"/>
        <w:spacing w:line="360" w:lineRule="auto"/>
        <w:rPr>
          <w:rFonts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.本公司未处于被责令停业、</w:t>
      </w:r>
      <w:r>
        <w:rPr>
          <w:rFonts w:ascii="宋体" w:hAnsi="宋体"/>
          <w:color w:val="000000"/>
          <w:sz w:val="24"/>
        </w:rPr>
        <w:t xml:space="preserve">投标</w:t>
      </w:r>
      <w:r>
        <w:rPr>
          <w:rFonts w:hint="eastAsia" w:ascii="宋体" w:hAnsi="宋体"/>
          <w:color w:val="000000"/>
          <w:sz w:val="24"/>
        </w:rPr>
        <w:t xml:space="preserve">资格被取消或者财产被接管、冻结和破产状态，企业没有因骗取中标或者严重违约以及发生重大工程质量事故等问题，被有关部门暂停投标资格并在暂停期内。</w:t>
      </w:r>
      <w:r/>
    </w:p>
    <w:p>
      <w:pPr>
        <w:ind w:firstLine="480"/>
        <w:spacing w:line="360" w:lineRule="auto"/>
        <w:rPr>
          <w:rFonts w:ascii="宋体" w:hAnsi="宋体" w:cs="宋体"/>
          <w:sz w:val="24"/>
        </w:rPr>
      </w:pPr>
      <w:r>
        <w:rPr>
          <w:rFonts w:hint="eastAsia" w:ascii="宋体" w:hAnsi="宋体"/>
          <w:color w:val="000000"/>
          <w:sz w:val="24"/>
          <w:lang w:val="en-US" w:eastAsia="zh-CN"/>
        </w:rPr>
        <w:t xml:space="preserve">4</w:t>
      </w:r>
      <w:r>
        <w:rPr>
          <w:rFonts w:hint="eastAsia" w:ascii="宋体" w:hAnsi="宋体"/>
          <w:color w:val="000000"/>
          <w:sz w:val="24"/>
        </w:rPr>
        <w:t xml:space="preserve">.本公司未出现与</w:t>
      </w:r>
      <w:r>
        <w:rPr>
          <w:rFonts w:hint="eastAsia" w:ascii="宋体" w:hAnsi="宋体" w:cs="宋体"/>
          <w:sz w:val="24"/>
        </w:rPr>
        <w:t xml:space="preserve">单位负责人为同一人或者存在直接控股、管理关系的不同供应商同时参加本项目的政府采购活动的情形；</w:t>
      </w:r>
      <w:r/>
    </w:p>
    <w:p>
      <w:pPr>
        <w:ind w:firstLine="480"/>
        <w:spacing w:line="360" w:lineRule="auto"/>
        <w:rPr>
          <w:rFonts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根据采购人（公司）提出的采购文件要求，本公司递交的响应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p>
    <w:p>
      <w:pPr>
        <w:ind w:firstLine="480"/>
        <w:spacing w:line="520" w:lineRule="exact"/>
        <w:rPr>
          <w:rFonts w:hint="eastAsia" w:hAnsi="宋体" w:cs="宋体"/>
          <w:sz w:val="24"/>
        </w:rPr>
      </w:pPr>
      <w:r>
        <w:rPr>
          <w:rFonts w:hint="eastAsia" w:hAnsi="宋体" w:cs="宋体"/>
          <w:sz w:val="24"/>
        </w:rPr>
        <w:t xml:space="preserve">我们若违反上述承诺，视为我公司自动放弃中标（成交）资格，并接受其他任何形式的处理。</w:t>
      </w:r>
      <w:r/>
    </w:p>
    <w:p>
      <w:pPr>
        <w:ind w:firstLine="4320"/>
        <w:spacing w:line="480" w:lineRule="auto"/>
        <w:rPr>
          <w:rFonts w:ascii="宋体" w:hAnsi="宋体" w:cs="宋体"/>
          <w:bCs/>
          <w:sz w:val="24"/>
        </w:rPr>
      </w:pPr>
      <w:r>
        <w:rPr>
          <w:rFonts w:ascii="宋体" w:hAnsi="宋体" w:cs="宋体"/>
          <w:bCs/>
          <w:sz w:val="24"/>
        </w:rPr>
      </w:r>
      <w:r/>
    </w:p>
    <w:p>
      <w:pPr>
        <w:ind w:firstLine="4320"/>
        <w:spacing w:line="480" w:lineRule="auto"/>
        <w:rPr>
          <w:rFonts w:ascii="宋体" w:hAnsi="宋体" w:cs="宋体"/>
          <w:bCs/>
          <w:sz w:val="24"/>
        </w:rPr>
      </w:pPr>
      <w:r>
        <w:rPr>
          <w:rFonts w:ascii="宋体" w:hAnsi="宋体" w:cs="宋体"/>
          <w:bCs/>
          <w:sz w:val="24"/>
        </w:rPr>
      </w:r>
      <w:r/>
    </w:p>
    <w:p>
      <w:pPr>
        <w:ind w:firstLine="4320"/>
        <w:spacing w:line="480" w:lineRule="auto"/>
        <w:rPr>
          <w:rFonts w:ascii="宋体" w:hAnsi="宋体" w:cs="宋体"/>
          <w:bCs/>
          <w:sz w:val="24"/>
        </w:rPr>
      </w:pPr>
      <w:r>
        <w:rPr>
          <w:rFonts w:hint="eastAsia" w:ascii="宋体" w:hAnsi="宋体" w:cs="宋体"/>
          <w:bCs/>
          <w:sz w:val="24"/>
        </w:rPr>
        <w:t xml:space="preserve"> 报价供应商（盖章）：</w:t>
      </w:r>
      <w:r/>
    </w:p>
    <w:p>
      <w:pPr>
        <w:spacing w:line="480" w:lineRule="auto"/>
        <w:rPr>
          <w:rFonts w:ascii="宋体" w:hAnsi="宋体" w:cs="宋体"/>
          <w:bCs/>
          <w:sz w:val="24"/>
        </w:rPr>
      </w:pPr>
      <w:r>
        <w:rPr>
          <w:rFonts w:hint="eastAsia" w:ascii="宋体" w:hAnsi="宋体" w:cs="宋体"/>
          <w:bCs/>
          <w:sz w:val="24"/>
        </w:rPr>
        <w:t xml:space="preserve">                               法定代表人（签字或盖章）：</w:t>
      </w:r>
      <w:r/>
    </w:p>
    <w:p>
      <w:pPr>
        <w:ind w:firstLine="4680"/>
        <w:spacing w:line="480" w:lineRule="auto"/>
        <w:rPr>
          <w:rFonts w:ascii="宋体" w:hAnsi="宋体" w:cs="宋体"/>
          <w:bCs/>
          <w:sz w:val="24"/>
        </w:rPr>
      </w:pPr>
      <w:r>
        <w:rPr>
          <w:rFonts w:hint="eastAsia" w:ascii="宋体" w:hAnsi="宋体" w:cs="宋体"/>
          <w:bCs/>
          <w:sz w:val="24"/>
        </w:rPr>
        <w:t xml:space="preserve">年     月     日</w:t>
      </w:r>
      <w:r/>
    </w:p>
    <w:p>
      <w:pPr>
        <w:ind w:firstLine="964"/>
        <w:jc w:val="right"/>
        <w:spacing w:line="520" w:lineRule="exact"/>
        <w:rPr>
          <w:rFonts w:ascii="宋体" w:hAnsi="宋体" w:cs="宋体"/>
          <w:b/>
          <w:sz w:val="24"/>
        </w:rPr>
      </w:pPr>
      <w:r>
        <w:rPr>
          <w:rFonts w:ascii="宋体" w:hAnsi="宋体" w:cs="宋体"/>
          <w:b/>
          <w:sz w:val="24"/>
        </w:rPr>
      </w:r>
      <w:r/>
    </w:p>
    <w:p>
      <w:pPr>
        <w:jc w:val="center"/>
        <w:spacing w:line="360" w:lineRule="auto"/>
        <w:rPr>
          <w:rFonts w:ascii="宋体" w:hAnsi="宋体" w:cs="宋体"/>
          <w:sz w:val="24"/>
        </w:rPr>
        <w:outlineLvl w:val="0"/>
      </w:pPr>
      <w:r>
        <w:rPr>
          <w:rFonts w:ascii="宋体" w:hAnsi="宋体" w:cs="宋体"/>
          <w:sz w:val="24"/>
        </w:rPr>
      </w:r>
      <w:r/>
    </w:p>
    <w:p>
      <w:pPr>
        <w:pStyle w:val="817"/>
        <w:rPr>
          <w:rFonts w:ascii="宋体" w:hAnsi="宋体" w:eastAsia="宋体" w:cs="宋体"/>
          <w:b/>
          <w:sz w:val="24"/>
          <w:szCs w:val="24"/>
        </w:rPr>
      </w:pPr>
      <w:r>
        <w:rPr>
          <w:rFonts w:hint="eastAsia" w:ascii="宋体" w:hAnsi="宋体" w:eastAsia="宋体" w:cs="宋体"/>
          <w:b/>
          <w:bCs/>
          <w:sz w:val="24"/>
          <w:szCs w:val="24"/>
        </w:rPr>
        <w:t xml:space="preserve">（四）</w:t>
      </w:r>
      <w:bookmarkStart w:id="26" w:name="_Toc11803"/>
      <w:r/>
      <w:bookmarkStart w:id="27" w:name="_Toc3090"/>
      <w:r>
        <w:rPr>
          <w:rFonts w:hint="eastAsia" w:ascii="宋体" w:hAnsi="宋体" w:eastAsia="宋体" w:cs="宋体"/>
          <w:b/>
          <w:sz w:val="24"/>
          <w:szCs w:val="24"/>
        </w:rPr>
        <w:t xml:space="preserve">中小企业声明函（</w:t>
      </w:r>
      <w:r>
        <w:rPr>
          <w:rFonts w:hint="eastAsia" w:ascii="宋体" w:hAnsi="宋体" w:eastAsia="宋体" w:cs="宋体"/>
          <w:b/>
          <w:sz w:val="24"/>
          <w:szCs w:val="24"/>
          <w:lang w:val="en-US" w:eastAsia="zh-CN"/>
        </w:rPr>
        <w:t xml:space="preserve">格式</w:t>
      </w:r>
      <w:r>
        <w:rPr>
          <w:rFonts w:hint="eastAsia" w:ascii="宋体" w:hAnsi="宋体" w:eastAsia="宋体" w:cs="宋体"/>
          <w:b/>
          <w:sz w:val="24"/>
          <w:szCs w:val="24"/>
        </w:rPr>
        <w:t xml:space="preserve">）：</w:t>
      </w:r>
      <w:bookmarkEnd w:id="26"/>
      <w:r/>
      <w:bookmarkEnd w:id="27"/>
      <w:r/>
      <w:r/>
    </w:p>
    <w:p>
      <w:pPr>
        <w:jc w:val="left"/>
        <w:rPr>
          <w:rFonts w:ascii="宋体" w:hAnsi="宋体" w:cs="宋体"/>
          <w:b/>
          <w:sz w:val="24"/>
        </w:rPr>
        <w:outlineLvl w:val="0"/>
      </w:pPr>
      <w:r>
        <w:rPr>
          <w:rFonts w:ascii="宋体" w:hAnsi="宋体" w:cs="宋体"/>
          <w:b/>
          <w:sz w:val="24"/>
        </w:rPr>
      </w:r>
      <w:r/>
    </w:p>
    <w:p>
      <w:pPr>
        <w:ind w:firstLine="195"/>
        <w:jc w:val="center"/>
        <w:rPr>
          <w:rFonts w:ascii="宋体" w:hAnsi="宋体" w:cs="宋体"/>
          <w:sz w:val="24"/>
        </w:rPr>
      </w:pPr>
      <w:r>
        <w:rPr>
          <w:rFonts w:hint="eastAsia" w:ascii="宋体" w:hAnsi="宋体" w:cs="宋体"/>
          <w:b/>
          <w:sz w:val="24"/>
        </w:rPr>
        <w:t xml:space="preserve">中小企业声明函（服务）</w:t>
      </w:r>
      <w:r/>
    </w:p>
    <w:p>
      <w:pPr>
        <w:ind w:firstLine="432"/>
        <w:spacing w:line="580" w:lineRule="exact"/>
        <w:rPr>
          <w:rFonts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本公司（联合体）郑重声明，根据《政府采购促进中小企业发展管理办法》（财库〔2020〕46号）的规定，本公司（联合体）参加</w:t>
      </w:r>
      <w:r>
        <w:rPr>
          <w:rFonts w:hint="eastAsia" w:ascii="宋体" w:hAnsi="宋体" w:cs="宋体"/>
          <w:bCs/>
          <w:sz w:val="24"/>
          <w:u w:val="single"/>
        </w:rPr>
        <w:t xml:space="preserve">    （单位名称） </w:t>
      </w:r>
      <w:r>
        <w:rPr>
          <w:rFonts w:hint="eastAsia" w:ascii="宋体" w:hAnsi="宋体" w:cs="宋体"/>
          <w:bCs/>
          <w:sz w:val="24"/>
        </w:rPr>
        <w:t xml:space="preserve">的</w:t>
      </w:r>
      <w:r>
        <w:rPr>
          <w:rFonts w:hint="eastAsia" w:ascii="宋体" w:hAnsi="宋体" w:cs="宋体"/>
          <w:bCs/>
          <w:sz w:val="24"/>
          <w:u w:val="single"/>
        </w:rPr>
        <w:t xml:space="preserve">  （项目名称）</w:t>
      </w:r>
      <w:r>
        <w:rPr>
          <w:rFonts w:hint="eastAsia" w:ascii="宋体" w:hAnsi="宋体" w:cs="宋体"/>
          <w:bCs/>
          <w:sz w:val="24"/>
        </w:rPr>
        <w:t xml:space="preserve">采购活动，</w:t>
      </w:r>
      <w:r>
        <w:rPr>
          <w:rFonts w:hint="eastAsia" w:ascii="宋体" w:hAnsi="宋体" w:cs="宋体"/>
          <w:b/>
          <w:sz w:val="24"/>
        </w:rPr>
        <w:t xml:space="preserve">服务全部为符合政策要求的中小企业承接</w:t>
      </w:r>
      <w:r>
        <w:rPr>
          <w:rFonts w:hint="eastAsia" w:ascii="宋体" w:hAnsi="宋体" w:cs="宋体"/>
          <w:bCs/>
          <w:sz w:val="24"/>
        </w:rPr>
        <w:t xml:space="preserve">。相关企业（含联合体中的中小企业、签订分包意向协议的中小企业）的具体情况如下：</w:t>
      </w:r>
      <w:r/>
    </w:p>
    <w:p>
      <w:pPr>
        <w:numPr>
          <w:ilvl w:val="3"/>
          <w:numId w:val="28"/>
        </w:numPr>
        <w:ind w:left="0" w:firstLine="432"/>
        <w:spacing w:line="580" w:lineRule="exact"/>
        <w:rPr>
          <w:rFonts w:ascii="宋体" w:hAnsi="宋体" w:cs="宋体"/>
          <w:bCs/>
          <w:sz w:val="24"/>
        </w:rPr>
      </w:pP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（竞争性磋商文件中明确的所属行业）行业</w:t>
      </w:r>
      <w:r>
        <w:rPr>
          <w:rFonts w:hint="eastAsia" w:ascii="宋体" w:hAnsi="宋体" w:cs="宋体"/>
          <w:bCs/>
          <w:sz w:val="24"/>
        </w:rPr>
        <w:t xml:space="preserve">；承接企业为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w:t>
      </w:r>
      <w:r>
        <w:rPr>
          <w:rFonts w:hint="eastAsia" w:ascii="宋体" w:hAnsi="宋体" w:cs="宋体"/>
          <w:b/>
          <w:sz w:val="24"/>
          <w:vertAlign w:val="superscript"/>
        </w:rPr>
        <w:t xml:space="preserve">1</w:t>
      </w:r>
      <w:r>
        <w:rPr>
          <w:rFonts w:hint="eastAsia" w:ascii="宋体" w:hAnsi="宋体" w:cs="宋体"/>
          <w:bCs/>
          <w:sz w:val="24"/>
        </w:rPr>
        <w:t xml:space="preserve">，属于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numPr>
          <w:ilvl w:val="3"/>
          <w:numId w:val="28"/>
        </w:numPr>
        <w:ind w:left="0" w:firstLine="432"/>
        <w:spacing w:line="580" w:lineRule="exact"/>
        <w:rPr>
          <w:rFonts w:ascii="宋体" w:hAnsi="宋体" w:cs="宋体"/>
          <w:bCs/>
          <w:sz w:val="24"/>
        </w:rPr>
      </w:pP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（竞争性磋商文件中明确的所属行业）行业</w:t>
      </w:r>
      <w:r>
        <w:rPr>
          <w:rFonts w:hint="eastAsia" w:ascii="宋体" w:hAnsi="宋体" w:cs="宋体"/>
          <w:bCs/>
          <w:sz w:val="24"/>
        </w:rPr>
        <w:t xml:space="preserve">；承接企业为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567"/>
        <w:spacing w:line="580" w:lineRule="exact"/>
        <w:rPr>
          <w:rFonts w:ascii="宋体" w:hAnsi="宋体" w:cs="宋体"/>
          <w:bCs/>
          <w:sz w:val="24"/>
        </w:rPr>
      </w:pPr>
      <w:r>
        <w:rPr>
          <w:rFonts w:hint="eastAsia" w:ascii="宋体" w:hAnsi="宋体" w:cs="宋体"/>
          <w:bCs/>
          <w:sz w:val="24"/>
        </w:rPr>
        <w:t xml:space="preserve">……</w:t>
      </w:r>
      <w:r/>
    </w:p>
    <w:p>
      <w:pPr>
        <w:ind w:firstLine="567"/>
        <w:spacing w:line="580" w:lineRule="exact"/>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cs="宋体"/>
          <w:bCs/>
          <w:sz w:val="24"/>
        </w:rPr>
      </w:pPr>
      <w:r>
        <w:rPr>
          <w:rFonts w:hint="eastAsia" w:ascii="宋体" w:hAnsi="宋体" w:cs="宋体"/>
          <w:bCs/>
          <w:sz w:val="24"/>
        </w:rPr>
        <w:t xml:space="preserve">本企业对上述声明内容的真实性负责，如有虚假，将依法承担相应责任。</w:t>
      </w:r>
      <w:r/>
    </w:p>
    <w:p>
      <w:pPr>
        <w:ind w:firstLine="194"/>
        <w:spacing w:line="360" w:lineRule="auto"/>
        <w:rPr>
          <w:rFonts w:ascii="宋体" w:hAnsi="宋体" w:cs="宋体"/>
          <w:bCs/>
          <w:sz w:val="24"/>
        </w:rPr>
      </w:pPr>
      <w:r>
        <w:rPr>
          <w:rFonts w:ascii="宋体" w:hAnsi="宋体" w:cs="宋体"/>
          <w:bCs/>
          <w:sz w:val="24"/>
        </w:rPr>
      </w:r>
      <w:r/>
    </w:p>
    <w:p>
      <w:pPr>
        <w:ind w:right="960" w:firstLine="194"/>
        <w:jc w:val="center"/>
        <w:spacing w:line="360" w:lineRule="auto"/>
        <w:rPr>
          <w:rFonts w:ascii="宋体" w:hAnsi="宋体" w:cs="宋体"/>
          <w:bCs/>
          <w:sz w:val="24"/>
        </w:rPr>
      </w:pPr>
      <w:r>
        <w:rPr>
          <w:rFonts w:hint="eastAsia" w:ascii="宋体" w:hAnsi="宋体" w:cs="宋体"/>
          <w:bCs/>
          <w:sz w:val="24"/>
        </w:rPr>
        <w:t xml:space="preserve">            企业名称（盖章）：</w:t>
      </w:r>
      <w:r/>
    </w:p>
    <w:p>
      <w:pPr>
        <w:ind w:firstLine="194"/>
        <w:jc w:val="right"/>
        <w:spacing w:line="360" w:lineRule="auto"/>
        <w:rPr>
          <w:rFonts w:ascii="宋体" w:hAnsi="宋体" w:cs="宋体"/>
          <w:bCs/>
          <w:sz w:val="24"/>
        </w:rPr>
      </w:pPr>
      <w:r>
        <w:rPr>
          <w:rFonts w:ascii="宋体" w:hAnsi="宋体" w:cs="宋体"/>
          <w:bCs/>
          <w:sz w:val="24"/>
        </w:rPr>
      </w:r>
      <w:r/>
    </w:p>
    <w:p>
      <w:pPr>
        <w:ind w:right="960" w:firstLine="5280"/>
        <w:spacing w:line="360" w:lineRule="auto"/>
        <w:rPr>
          <w:rFonts w:ascii="宋体" w:hAnsi="宋体" w:cs="宋体"/>
          <w:bCs/>
          <w:sz w:val="24"/>
        </w:rPr>
      </w:pPr>
      <w:r>
        <w:rPr>
          <w:rFonts w:hint="eastAsia" w:ascii="宋体" w:hAnsi="宋体" w:cs="宋体"/>
          <w:bCs/>
          <w:sz w:val="24"/>
        </w:rPr>
        <w:t xml:space="preserve">日期：</w:t>
      </w:r>
      <w:r/>
    </w:p>
    <w:p>
      <w:pPr>
        <w:ind w:firstLine="194"/>
        <w:spacing w:line="480" w:lineRule="auto"/>
        <w:rPr>
          <w:rFonts w:ascii="宋体" w:hAnsi="宋体" w:cs="宋体"/>
          <w:bCs/>
          <w:sz w:val="24"/>
        </w:rPr>
      </w:pPr>
      <w:r>
        <w:rPr>
          <w:rFonts w:ascii="宋体" w:hAnsi="宋体" w:cs="宋体"/>
          <w:bCs/>
          <w:sz w:val="24"/>
        </w:rPr>
      </w:r>
      <w:r/>
    </w:p>
    <w:p>
      <w:pPr>
        <w:ind w:firstLine="178"/>
        <w:rPr>
          <w:rFonts w:ascii="宋体" w:hAnsi="宋体" w:cs="宋体"/>
          <w:bCs/>
          <w:sz w:val="22"/>
          <w:szCs w:val="22"/>
        </w:rPr>
      </w:pPr>
      <w:r>
        <w:rPr>
          <w:rFonts w:hint="eastAsia" w:ascii="宋体" w:hAnsi="宋体" w:cs="宋体"/>
          <w:bCs/>
          <w:sz w:val="22"/>
          <w:szCs w:val="22"/>
        </w:rPr>
        <w:t xml:space="preserve">1.从业人员、营业收入、资产总额填报上一年度数据，无上一年度数据的新成立企业可不填报。</w:t>
      </w:r>
      <w:r/>
    </w:p>
    <w:p>
      <w:pPr>
        <w:ind w:firstLine="179"/>
        <w:rPr>
          <w:rFonts w:ascii="宋体" w:hAnsi="宋体" w:cs="宋体"/>
          <w:b/>
          <w:sz w:val="22"/>
          <w:szCs w:val="22"/>
        </w:rPr>
      </w:pPr>
      <w:r/>
      <w:bookmarkStart w:id="28" w:name="_Hlk62576033"/>
      <w:r>
        <w:rPr>
          <w:rFonts w:hint="eastAsia" w:ascii="宋体" w:hAnsi="宋体" w:cs="宋体"/>
          <w:b/>
          <w:sz w:val="22"/>
          <w:szCs w:val="22"/>
        </w:rPr>
        <w:t xml:space="preserve">2.中标、成交供应商的《中小企业声明函》将随中标、成交公告进行公示。报价供应商按照本办法规定提供声明函内容不实的，属于提供虚假材料谋取中标、成交，依照《中华人民共和国政府采购法》等国家有关规定追究相应责任。</w:t>
      </w:r>
      <w:bookmarkEnd w:id="28"/>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rPr>
          <w:rFonts w:ascii="宋体" w:hAnsi="宋体" w:cs="宋体"/>
          <w:b/>
          <w:sz w:val="24"/>
        </w:rPr>
        <w:outlineLvl w:val="0"/>
      </w:pPr>
      <w:r/>
      <w:bookmarkStart w:id="29" w:name="_Toc29719"/>
      <w:r/>
      <w:bookmarkStart w:id="30" w:name="_Toc3515"/>
      <w:r>
        <w:rPr>
          <w:rFonts w:hint="eastAsia" w:ascii="宋体" w:hAnsi="宋体" w:cs="宋体"/>
          <w:b/>
          <w:sz w:val="24"/>
        </w:rPr>
        <w:t xml:space="preserve">（五）残疾人福利性单位声明函（格式）：</w:t>
      </w:r>
      <w:bookmarkEnd w:id="29"/>
      <w:r/>
      <w:bookmarkEnd w:id="30"/>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hint="eastAsia" w:ascii="宋体" w:hAnsi="宋体" w:cs="宋体"/>
          <w:b/>
          <w:sz w:val="24"/>
        </w:rPr>
        <w:t xml:space="preserve">残疾人福利性单位声明函</w:t>
      </w:r>
      <w:r/>
    </w:p>
    <w:p>
      <w:pPr>
        <w:ind w:firstLine="480"/>
        <w:spacing w:line="58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spacing w:line="580" w:lineRule="exact"/>
        <w:rPr>
          <w:rFonts w:ascii="宋体" w:hAnsi="宋体" w:cs="宋体"/>
          <w:bCs/>
          <w:sz w:val="24"/>
        </w:rPr>
      </w:pPr>
      <w:r>
        <w:rPr>
          <w:rFonts w:ascii="宋体" w:hAnsi="宋体" w:cs="宋体"/>
          <w:bCs/>
          <w:sz w:val="24"/>
        </w:rPr>
      </w:r>
      <w:r/>
    </w:p>
    <w:p>
      <w:pPr>
        <w:ind w:firstLine="480"/>
        <w:spacing w:line="580" w:lineRule="exact"/>
        <w:rPr>
          <w:rFonts w:ascii="宋体" w:hAnsi="宋体" w:cs="宋体"/>
          <w:bCs/>
          <w:sz w:val="24"/>
        </w:rPr>
      </w:pPr>
      <w:r>
        <w:rPr>
          <w:rFonts w:ascii="宋体" w:hAnsi="宋体" w:cs="宋体"/>
          <w:bCs/>
          <w:sz w:val="24"/>
        </w:rPr>
      </w:r>
      <w:r/>
    </w:p>
    <w:p>
      <w:pPr>
        <w:ind w:firstLine="480"/>
        <w:jc w:val="right"/>
        <w:spacing w:line="580" w:lineRule="exact"/>
        <w:rPr>
          <w:rFonts w:ascii="宋体" w:hAnsi="宋体" w:cs="宋体"/>
          <w:bCs/>
          <w:sz w:val="24"/>
        </w:rPr>
      </w:pPr>
      <w:r>
        <w:rPr>
          <w:rFonts w:hint="eastAsia" w:ascii="宋体" w:hAnsi="宋体" w:cs="宋体"/>
          <w:bCs/>
          <w:sz w:val="24"/>
        </w:rPr>
        <w:t xml:space="preserve">单位名称（盖章）：         </w:t>
      </w:r>
      <w:r/>
    </w:p>
    <w:p>
      <w:pPr>
        <w:ind w:firstLine="480"/>
        <w:jc w:val="right"/>
        <w:spacing w:line="580" w:lineRule="exact"/>
        <w:rPr>
          <w:rFonts w:ascii="宋体" w:hAnsi="宋体" w:cs="宋体"/>
          <w:bCs/>
          <w:sz w:val="24"/>
        </w:rPr>
      </w:pPr>
      <w:r>
        <w:rPr>
          <w:rFonts w:hint="eastAsia" w:ascii="宋体" w:hAnsi="宋体" w:cs="宋体"/>
          <w:bCs/>
          <w:sz w:val="24"/>
        </w:rPr>
        <w:t xml:space="preserve">  </w:t>
      </w:r>
      <w:r/>
    </w:p>
    <w:p>
      <w:pPr>
        <w:ind w:firstLine="480"/>
        <w:jc w:val="center"/>
        <w:spacing w:line="580" w:lineRule="exact"/>
        <w:rPr>
          <w:rFonts w:ascii="宋体" w:hAnsi="宋体" w:cs="宋体"/>
          <w:bCs/>
          <w:sz w:val="24"/>
        </w:rPr>
      </w:pPr>
      <w:r>
        <w:rPr>
          <w:rFonts w:hint="eastAsia" w:ascii="宋体" w:hAnsi="宋体" w:cs="宋体"/>
          <w:bCs/>
          <w:sz w:val="24"/>
        </w:rPr>
        <w:t xml:space="preserve">                               日  期：  </w:t>
      </w:r>
      <w:r/>
    </w:p>
    <w:p>
      <w:pPr>
        <w:pStyle w:val="817"/>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cs="宋体"/>
          <w:b/>
          <w:bCs/>
          <w:sz w:val="24"/>
        </w:rPr>
      </w:pPr>
      <w:r>
        <w:rPr>
          <w:rFonts w:ascii="宋体" w:hAnsi="宋体" w:cs="宋体"/>
          <w:b/>
          <w:bCs/>
          <w:sz w:val="24"/>
        </w:rPr>
      </w:r>
      <w:r/>
    </w:p>
    <w:p>
      <w:pPr>
        <w:pStyle w:val="817"/>
        <w:rPr>
          <w:rFonts w:ascii="宋体" w:hAnsi="宋体" w:eastAsia="宋体" w:cs="宋体"/>
          <w:b/>
          <w:bCs/>
          <w:sz w:val="24"/>
          <w:szCs w:val="24"/>
        </w:rPr>
      </w:pPr>
      <w:r>
        <w:rPr>
          <w:rFonts w:ascii="宋体" w:hAnsi="宋体" w:eastAsia="宋体" w:cs="宋体"/>
          <w:b/>
          <w:bCs/>
          <w:sz w:val="24"/>
          <w:szCs w:val="24"/>
        </w:rPr>
      </w:r>
      <w:r/>
    </w:p>
    <w:p>
      <w:pPr>
        <w:pStyle w:val="817"/>
        <w:rPr>
          <w:rFonts w:ascii="宋体" w:hAnsi="宋体" w:eastAsia="宋体" w:cs="宋体"/>
          <w:b/>
          <w:bCs/>
          <w:sz w:val="24"/>
          <w:szCs w:val="24"/>
        </w:rPr>
      </w:pPr>
      <w:r>
        <w:rPr>
          <w:rFonts w:ascii="宋体" w:hAnsi="宋体" w:eastAsia="宋体" w:cs="宋体"/>
          <w:b/>
          <w:bCs/>
          <w:sz w:val="24"/>
          <w:szCs w:val="24"/>
        </w:rPr>
      </w:r>
      <w:r/>
    </w:p>
    <w:p>
      <w:pPr>
        <w:pStyle w:val="817"/>
        <w:rPr>
          <w:rFonts w:ascii="宋体" w:hAnsi="宋体" w:eastAsia="宋体" w:cs="宋体"/>
          <w:b/>
          <w:bCs/>
          <w:sz w:val="24"/>
          <w:szCs w:val="24"/>
        </w:rPr>
      </w:pPr>
      <w:r>
        <w:rPr>
          <w:rFonts w:ascii="宋体" w:hAnsi="宋体" w:eastAsia="宋体" w:cs="宋体"/>
          <w:b/>
          <w:bCs/>
          <w:sz w:val="24"/>
          <w:szCs w:val="24"/>
        </w:rPr>
      </w:r>
      <w:r/>
    </w:p>
    <w:p>
      <w:pPr>
        <w:pStyle w:val="817"/>
        <w:rPr>
          <w:rFonts w:ascii="宋体" w:hAnsi="宋体" w:eastAsia="宋体" w:cs="宋体"/>
          <w:b/>
          <w:bCs/>
          <w:sz w:val="24"/>
          <w:szCs w:val="24"/>
        </w:rPr>
      </w:pPr>
      <w:r>
        <w:rPr>
          <w:rFonts w:ascii="宋体" w:hAnsi="宋体" w:eastAsia="宋体" w:cs="宋体"/>
          <w:b/>
          <w:bCs/>
          <w:sz w:val="24"/>
          <w:szCs w:val="24"/>
        </w:rPr>
      </w:r>
      <w:r/>
    </w:p>
    <w:p>
      <w:pPr>
        <w:pStyle w:val="817"/>
        <w:rPr>
          <w:rFonts w:ascii="宋体" w:hAnsi="宋体" w:eastAsia="宋体" w:cs="宋体"/>
          <w:b/>
          <w:bCs/>
          <w:sz w:val="24"/>
          <w:szCs w:val="24"/>
        </w:rPr>
      </w:pPr>
      <w:r>
        <w:rPr>
          <w:rFonts w:ascii="宋体" w:hAnsi="宋体" w:eastAsia="宋体" w:cs="宋体"/>
          <w:b/>
          <w:bCs/>
          <w:sz w:val="24"/>
          <w:szCs w:val="24"/>
        </w:rPr>
      </w:r>
      <w:r/>
    </w:p>
    <w:p>
      <w:pPr>
        <w:pStyle w:val="817"/>
        <w:rPr>
          <w:rFonts w:ascii="宋体" w:hAnsi="宋体" w:eastAsia="宋体" w:cs="宋体"/>
          <w:b/>
          <w:bCs/>
          <w:sz w:val="24"/>
          <w:szCs w:val="24"/>
        </w:rPr>
      </w:pPr>
      <w:r>
        <w:rPr>
          <w:rFonts w:ascii="宋体" w:hAnsi="宋体" w:eastAsia="宋体" w:cs="宋体"/>
          <w:b/>
          <w:bCs/>
          <w:sz w:val="24"/>
          <w:szCs w:val="24"/>
        </w:rPr>
      </w:r>
      <w:r/>
    </w:p>
    <w:p>
      <w:pPr>
        <w:rPr>
          <w:rFonts w:ascii="宋体" w:hAnsi="宋体" w:cs="宋体"/>
          <w:b/>
          <w:sz w:val="24"/>
        </w:rPr>
      </w:pPr>
      <w:r>
        <w:rPr>
          <w:rFonts w:hint="eastAsia" w:ascii="宋体" w:hAnsi="宋体" w:cs="宋体"/>
          <w:b/>
          <w:bCs/>
          <w:sz w:val="24"/>
        </w:rPr>
        <w:br w:type="page" w:clear="all"/>
      </w:r>
      <w:r>
        <w:rPr>
          <w:rFonts w:hint="eastAsia" w:ascii="宋体" w:hAnsi="宋体" w:cs="宋体"/>
          <w:b/>
          <w:sz w:val="24"/>
        </w:rPr>
        <w:t xml:space="preserve">（六）报价供应商基本情况声明（格式）：</w:t>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hint="eastAsia" w:ascii="宋体" w:hAnsi="宋体" w:cs="宋体"/>
          <w:b/>
          <w:sz w:val="24"/>
        </w:rPr>
        <w:t xml:space="preserve">报价供应商基本情况声明</w:t>
      </w:r>
      <w:r/>
    </w:p>
    <w:p>
      <w:pPr>
        <w:jc w:val="center"/>
        <w:rPr>
          <w:rFonts w:ascii="宋体" w:hAnsi="宋体" w:cs="宋体"/>
          <w:b/>
          <w:sz w:val="24"/>
        </w:rPr>
      </w:pPr>
      <w:r>
        <w:rPr>
          <w:rFonts w:ascii="宋体" w:hAnsi="宋体" w:cs="宋体"/>
          <w:b/>
          <w:sz w:val="24"/>
        </w:rPr>
      </w:r>
      <w:r/>
    </w:p>
    <w:tbl>
      <w:tblPr>
        <w:tblStyle w:val="8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899"/>
        <w:gridCol w:w="1547"/>
        <w:gridCol w:w="1548"/>
        <w:gridCol w:w="1548"/>
        <w:gridCol w:w="1548"/>
        <w:gridCol w:w="1548"/>
      </w:tblGrid>
      <w:tr>
        <w:trPr>
          <w:cantSplit/>
          <w:trHeight w:val="443"/>
        </w:trPr>
        <w:tc>
          <w:tcPr>
            <w:gridSpan w:val="2"/>
            <w:tcW w:w="1547" w:type="dxa"/>
            <w:vAlign w:val="center"/>
            <w:textDirection w:val="lrTb"/>
            <w:noWrap w:val="false"/>
          </w:tcPr>
          <w:p>
            <w:pPr>
              <w:jc w:val="center"/>
            </w:pPr>
            <w:r>
              <w:rPr>
                <w:rFonts w:hint="eastAsia"/>
              </w:rPr>
              <w:t xml:space="preserve">报价供应商名称</w:t>
            </w:r>
            <w:r/>
          </w:p>
        </w:tc>
        <w:tc>
          <w:tcPr>
            <w:gridSpan w:val="3"/>
            <w:tcW w:w="4643" w:type="dxa"/>
            <w:vAlign w:val="center"/>
            <w:textDirection w:val="lrTb"/>
            <w:noWrap w:val="false"/>
          </w:tcPr>
          <w:p>
            <w:r>
              <w:rPr>
                <w:rFonts w:hint="eastAsia"/>
              </w:rPr>
              <w:t xml:space="preserve"> （盖章）</w:t>
            </w:r>
            <w:r/>
          </w:p>
        </w:tc>
        <w:tc>
          <w:tcPr>
            <w:tcW w:w="1548" w:type="dxa"/>
            <w:vAlign w:val="center"/>
            <w:textDirection w:val="lrTb"/>
            <w:noWrap w:val="false"/>
          </w:tcPr>
          <w:p>
            <w:r>
              <w:rPr>
                <w:rFonts w:hint="eastAsia"/>
              </w:rPr>
              <w:t xml:space="preserve">邮编</w:t>
            </w:r>
            <w:r/>
          </w:p>
        </w:tc>
        <w:tc>
          <w:tcPr>
            <w:tcW w:w="1548" w:type="dxa"/>
            <w:textDirection w:val="lrTb"/>
            <w:noWrap w:val="false"/>
          </w:tcPr>
          <w:p>
            <w:r/>
            <w:r/>
          </w:p>
        </w:tc>
      </w:tr>
      <w:tr>
        <w:trPr>
          <w:cantSplit/>
          <w:trHeight w:val="463"/>
        </w:trPr>
        <w:tc>
          <w:tcPr>
            <w:gridSpan w:val="2"/>
            <w:tcW w:w="1547" w:type="dxa"/>
            <w:vAlign w:val="center"/>
            <w:textDirection w:val="lrTb"/>
            <w:noWrap w:val="false"/>
          </w:tcPr>
          <w:p>
            <w:pPr>
              <w:jc w:val="center"/>
            </w:pPr>
            <w:r>
              <w:rPr>
                <w:rFonts w:hint="eastAsia"/>
              </w:rPr>
              <w:t xml:space="preserve">报价供应商地址</w:t>
            </w:r>
            <w:r/>
          </w:p>
        </w:tc>
        <w:tc>
          <w:tcPr>
            <w:gridSpan w:val="3"/>
            <w:tcW w:w="4643" w:type="dxa"/>
            <w:vAlign w:val="center"/>
            <w:textDirection w:val="lrTb"/>
            <w:noWrap w:val="false"/>
          </w:tcPr>
          <w:p>
            <w:r/>
            <w:r/>
          </w:p>
        </w:tc>
        <w:tc>
          <w:tcPr>
            <w:tcW w:w="1548" w:type="dxa"/>
            <w:vAlign w:val="center"/>
            <w:textDirection w:val="lrTb"/>
            <w:noWrap w:val="false"/>
          </w:tcPr>
          <w:p>
            <w:r>
              <w:rPr>
                <w:rFonts w:hint="eastAsia"/>
              </w:rPr>
              <w:t xml:space="preserve">地址</w:t>
            </w:r>
            <w:r/>
          </w:p>
        </w:tc>
        <w:tc>
          <w:tcPr>
            <w:tcW w:w="1548" w:type="dxa"/>
            <w:textDirection w:val="lrTb"/>
            <w:noWrap w:val="false"/>
          </w:tcPr>
          <w:p>
            <w:r/>
            <w:r/>
          </w:p>
        </w:tc>
      </w:tr>
      <w:tr>
        <w:trPr>
          <w:trHeight w:val="468"/>
        </w:trPr>
        <w:tc>
          <w:tcPr>
            <w:gridSpan w:val="2"/>
            <w:tcW w:w="1547" w:type="dxa"/>
            <w:vAlign w:val="center"/>
            <w:textDirection w:val="lrTb"/>
            <w:noWrap w:val="false"/>
          </w:tcPr>
          <w:p>
            <w:pPr>
              <w:jc w:val="center"/>
            </w:pPr>
            <w:r>
              <w:rPr>
                <w:rFonts w:hint="eastAsia"/>
              </w:rPr>
              <w:t xml:space="preserve">法定代表人</w:t>
            </w:r>
            <w:r/>
          </w:p>
        </w:tc>
        <w:tc>
          <w:tcPr>
            <w:tcW w:w="1547" w:type="dxa"/>
            <w:textDirection w:val="lrTb"/>
            <w:noWrap w:val="false"/>
          </w:tcPr>
          <w:p>
            <w:r/>
            <w:r/>
          </w:p>
        </w:tc>
        <w:tc>
          <w:tcPr>
            <w:tcW w:w="1548" w:type="dxa"/>
            <w:vAlign w:val="center"/>
            <w:textDirection w:val="lrTb"/>
            <w:noWrap w:val="false"/>
          </w:tcPr>
          <w:p>
            <w:pPr>
              <w:jc w:val="center"/>
            </w:pPr>
            <w:r>
              <w:rPr>
                <w:rFonts w:hint="eastAsia"/>
              </w:rPr>
              <w:t xml:space="preserve">联系人</w:t>
            </w:r>
            <w:r/>
          </w:p>
        </w:tc>
        <w:tc>
          <w:tcPr>
            <w:tcW w:w="1548" w:type="dxa"/>
            <w:vAlign w:val="center"/>
            <w:textDirection w:val="lrTb"/>
            <w:noWrap w:val="false"/>
          </w:tcPr>
          <w:p>
            <w:pPr>
              <w:jc w:val="center"/>
            </w:pPr>
            <w:r/>
            <w:r/>
          </w:p>
        </w:tc>
        <w:tc>
          <w:tcPr>
            <w:tcW w:w="1548" w:type="dxa"/>
            <w:vAlign w:val="center"/>
            <w:textDirection w:val="lrTb"/>
            <w:noWrap w:val="false"/>
          </w:tcPr>
          <w:p>
            <w:pPr>
              <w:jc w:val="center"/>
            </w:pPr>
            <w:r>
              <w:rPr>
                <w:rFonts w:hint="eastAsia"/>
              </w:rPr>
              <w:t xml:space="preserve">单位性质</w:t>
            </w:r>
            <w:r/>
          </w:p>
        </w:tc>
        <w:tc>
          <w:tcPr>
            <w:tcW w:w="1548" w:type="dxa"/>
            <w:textDirection w:val="lrTb"/>
            <w:noWrap w:val="false"/>
          </w:tcPr>
          <w:p>
            <w:r/>
            <w:r/>
          </w:p>
        </w:tc>
      </w:tr>
      <w:tr>
        <w:trPr>
          <w:cantSplit/>
        </w:trPr>
        <w:tc>
          <w:tcPr>
            <w:gridSpan w:val="2"/>
            <w:tcW w:w="1547" w:type="dxa"/>
            <w:vAlign w:val="center"/>
            <w:vMerge w:val="restart"/>
            <w:textDirection w:val="lrTb"/>
            <w:noWrap w:val="false"/>
          </w:tcPr>
          <w:p>
            <w:pPr>
              <w:jc w:val="center"/>
            </w:pPr>
            <w:r>
              <w:rPr>
                <w:rFonts w:hint="eastAsia"/>
              </w:rPr>
              <w:t xml:space="preserve">注册资金</w:t>
            </w:r>
            <w:r/>
          </w:p>
        </w:tc>
        <w:tc>
          <w:tcPr>
            <w:gridSpan w:val="2"/>
            <w:tcW w:w="3095" w:type="dxa"/>
            <w:vAlign w:val="center"/>
            <w:vMerge w:val="restart"/>
            <w:textDirection w:val="lrTb"/>
            <w:noWrap w:val="false"/>
          </w:tcPr>
          <w:p>
            <w:pPr>
              <w:jc w:val="center"/>
            </w:pPr>
            <w:r>
              <w:rPr>
                <w:rFonts w:hint="eastAsia"/>
              </w:rPr>
              <w:t xml:space="preserve">    万元</w:t>
            </w:r>
            <w:r/>
          </w:p>
        </w:tc>
        <w:tc>
          <w:tcPr>
            <w:tcW w:w="1548" w:type="dxa"/>
            <w:vAlign w:val="center"/>
            <w:vMerge w:val="restart"/>
            <w:textDirection w:val="lrTb"/>
            <w:noWrap w:val="false"/>
          </w:tcPr>
          <w:p>
            <w:pPr>
              <w:jc w:val="center"/>
            </w:pPr>
            <w:r>
              <w:rPr>
                <w:rFonts w:hint="eastAsia"/>
              </w:rPr>
              <w:t xml:space="preserve">固定资产</w:t>
            </w:r>
            <w:r/>
          </w:p>
        </w:tc>
        <w:tc>
          <w:tcPr>
            <w:gridSpan w:val="2"/>
            <w:tcW w:w="3096" w:type="dxa"/>
            <w:textDirection w:val="lrTb"/>
            <w:noWrap w:val="false"/>
          </w:tcPr>
          <w:p>
            <w:r>
              <w:rPr>
                <w:rFonts w:hint="eastAsia"/>
              </w:rPr>
              <w:t xml:space="preserve">                    万元</w:t>
            </w:r>
            <w:r/>
          </w:p>
        </w:tc>
      </w:tr>
      <w:tr>
        <w:trPr>
          <w:cantSplit/>
        </w:trPr>
        <w:tc>
          <w:tcPr>
            <w:gridSpan w:val="2"/>
            <w:tcW w:w="1547" w:type="dxa"/>
            <w:vMerge w:val="continue"/>
            <w:textDirection w:val="lrTb"/>
            <w:noWrap w:val="false"/>
          </w:tcPr>
          <w:p>
            <w:r/>
            <w:r/>
          </w:p>
        </w:tc>
        <w:tc>
          <w:tcPr>
            <w:gridSpan w:val="2"/>
            <w:tcW w:w="3095" w:type="dxa"/>
            <w:vMerge w:val="continue"/>
            <w:textDirection w:val="lrTb"/>
            <w:noWrap w:val="false"/>
          </w:tcPr>
          <w:p>
            <w:r/>
            <w:r/>
          </w:p>
        </w:tc>
        <w:tc>
          <w:tcPr>
            <w:tcW w:w="1548" w:type="dxa"/>
            <w:vMerge w:val="continue"/>
            <w:textDirection w:val="lrTb"/>
            <w:noWrap w:val="false"/>
          </w:tcPr>
          <w:p>
            <w:r/>
            <w:r/>
          </w:p>
        </w:tc>
        <w:tc>
          <w:tcPr>
            <w:gridSpan w:val="2"/>
            <w:tcW w:w="3096" w:type="dxa"/>
            <w:textDirection w:val="lrTb"/>
            <w:noWrap w:val="false"/>
          </w:tcPr>
          <w:p>
            <w:r>
              <w:rPr>
                <w:rFonts w:hint="eastAsia"/>
              </w:rPr>
              <w:t xml:space="preserve">其中设备：          万元</w:t>
            </w:r>
            <w:r/>
          </w:p>
        </w:tc>
      </w:tr>
      <w:tr>
        <w:trPr>
          <w:trHeight w:val="582"/>
        </w:trPr>
        <w:tc>
          <w:tcPr>
            <w:gridSpan w:val="2"/>
            <w:tcW w:w="1547" w:type="dxa"/>
            <w:vAlign w:val="center"/>
            <w:textDirection w:val="lrTb"/>
            <w:noWrap w:val="false"/>
          </w:tcPr>
          <w:p>
            <w:pPr>
              <w:jc w:val="center"/>
            </w:pPr>
            <w:r>
              <w:rPr>
                <w:rFonts w:hint="eastAsia"/>
              </w:rPr>
              <w:t xml:space="preserve">现有职工总数</w:t>
            </w:r>
            <w:r/>
          </w:p>
        </w:tc>
        <w:tc>
          <w:tcPr>
            <w:tcW w:w="1547" w:type="dxa"/>
            <w:vAlign w:val="center"/>
            <w:textDirection w:val="lrTb"/>
            <w:noWrap w:val="false"/>
          </w:tcPr>
          <w:p>
            <w:pPr>
              <w:jc w:val="center"/>
            </w:pPr>
            <w:r>
              <w:rPr>
                <w:rFonts w:hint="eastAsia"/>
              </w:rPr>
              <w:t xml:space="preserve">人</w:t>
            </w:r>
            <w:r/>
          </w:p>
        </w:tc>
        <w:tc>
          <w:tcPr>
            <w:tcW w:w="1548" w:type="dxa"/>
            <w:vAlign w:val="center"/>
            <w:textDirection w:val="lrTb"/>
            <w:noWrap w:val="false"/>
          </w:tcPr>
          <w:p>
            <w:pPr>
              <w:jc w:val="center"/>
            </w:pPr>
            <w:r>
              <w:rPr>
                <w:rFonts w:hint="eastAsia"/>
              </w:rPr>
              <w:t xml:space="preserve">现有管理人员</w:t>
            </w:r>
            <w:r/>
          </w:p>
        </w:tc>
        <w:tc>
          <w:tcPr>
            <w:tcW w:w="1548" w:type="dxa"/>
            <w:vAlign w:val="center"/>
            <w:textDirection w:val="lrTb"/>
            <w:noWrap w:val="false"/>
          </w:tcPr>
          <w:p>
            <w:pPr>
              <w:jc w:val="center"/>
            </w:pPr>
            <w:r>
              <w:rPr>
                <w:rFonts w:hint="eastAsia"/>
              </w:rPr>
              <w:t xml:space="preserve">人</w:t>
            </w:r>
            <w:r/>
          </w:p>
        </w:tc>
        <w:tc>
          <w:tcPr>
            <w:tcW w:w="1548" w:type="dxa"/>
            <w:vAlign w:val="center"/>
            <w:textDirection w:val="lrTb"/>
            <w:noWrap w:val="false"/>
          </w:tcPr>
          <w:p>
            <w:pPr>
              <w:jc w:val="center"/>
            </w:pPr>
            <w:r>
              <w:rPr>
                <w:rFonts w:hint="eastAsia"/>
              </w:rPr>
              <w:t xml:space="preserve">现有</w:t>
            </w:r>
            <w:r>
              <w:rPr>
                <w:rFonts w:hint="eastAsia"/>
                <w:lang w:val="en-US" w:eastAsia="zh-CN"/>
              </w:rPr>
              <w:t xml:space="preserve">维保技术工</w:t>
            </w:r>
            <w:r>
              <w:rPr>
                <w:rFonts w:hint="eastAsia"/>
              </w:rPr>
              <w:t xml:space="preserve">人</w:t>
            </w:r>
            <w:r/>
          </w:p>
        </w:tc>
        <w:tc>
          <w:tcPr>
            <w:tcW w:w="1548" w:type="dxa"/>
            <w:vAlign w:val="center"/>
            <w:textDirection w:val="lrTb"/>
            <w:noWrap w:val="false"/>
          </w:tcPr>
          <w:p>
            <w:pPr>
              <w:jc w:val="center"/>
            </w:pPr>
            <w:r>
              <w:rPr>
                <w:rFonts w:hint="eastAsia"/>
              </w:rPr>
              <w:t xml:space="preserve">人</w:t>
            </w:r>
            <w:r/>
          </w:p>
        </w:tc>
      </w:tr>
      <w:tr>
        <w:trPr>
          <w:cantSplit/>
          <w:trHeight w:val="448"/>
        </w:trPr>
        <w:tc>
          <w:tcPr>
            <w:tcW w:w="648" w:type="dxa"/>
            <w:vAlign w:val="center"/>
            <w:vMerge w:val="restart"/>
            <w:textDirection w:val="lrTb"/>
            <w:noWrap w:val="false"/>
          </w:tcPr>
          <w:p>
            <w:pPr>
              <w:jc w:val="center"/>
            </w:pPr>
            <w:r>
              <w:rPr>
                <w:rFonts w:hint="eastAsia"/>
              </w:rPr>
              <w:t xml:space="preserve">经</w:t>
            </w:r>
            <w:r/>
          </w:p>
          <w:p>
            <w:pPr>
              <w:jc w:val="center"/>
            </w:pPr>
            <w:r>
              <w:rPr>
                <w:rFonts w:hint="eastAsia"/>
              </w:rPr>
              <w:t xml:space="preserve">营</w:t>
            </w:r>
            <w:r/>
          </w:p>
          <w:p>
            <w:pPr>
              <w:jc w:val="center"/>
            </w:pPr>
            <w:r>
              <w:rPr>
                <w:rFonts w:hint="eastAsia"/>
              </w:rPr>
              <w:t xml:space="preserve">业</w:t>
            </w:r>
            <w:r/>
          </w:p>
          <w:p>
            <w:pPr>
              <w:jc w:val="center"/>
            </w:pPr>
            <w:r>
              <w:rPr>
                <w:rFonts w:hint="eastAsia"/>
              </w:rPr>
              <w:t xml:space="preserve">绩</w:t>
            </w:r>
            <w:r/>
          </w:p>
        </w:tc>
        <w:tc>
          <w:tcPr>
            <w:tcW w:w="899" w:type="dxa"/>
            <w:vAlign w:val="center"/>
            <w:textDirection w:val="lrTb"/>
            <w:noWrap w:val="false"/>
          </w:tcPr>
          <w:p>
            <w:pPr>
              <w:jc w:val="center"/>
            </w:pPr>
            <w:r>
              <w:rPr>
                <w:rFonts w:hint="eastAsia"/>
              </w:rPr>
              <w:t xml:space="preserve">年份</w:t>
            </w:r>
            <w:r/>
          </w:p>
        </w:tc>
        <w:tc>
          <w:tcPr>
            <w:gridSpan w:val="3"/>
            <w:tcW w:w="4643" w:type="dxa"/>
            <w:vAlign w:val="center"/>
            <w:textDirection w:val="lrTb"/>
            <w:noWrap w:val="false"/>
          </w:tcPr>
          <w:p>
            <w:pPr>
              <w:ind w:firstLine="1680"/>
              <w:jc w:val="center"/>
            </w:pPr>
            <w:r>
              <w:rPr>
                <w:rFonts w:hint="eastAsia"/>
              </w:rPr>
              <w:t xml:space="preserve">总产值（万元）</w:t>
            </w:r>
            <w:r/>
          </w:p>
        </w:tc>
        <w:tc>
          <w:tcPr>
            <w:gridSpan w:val="2"/>
            <w:tcW w:w="3096" w:type="dxa"/>
            <w:vAlign w:val="center"/>
            <w:textDirection w:val="lrTb"/>
            <w:noWrap w:val="false"/>
          </w:tcPr>
          <w:p>
            <w:pPr>
              <w:jc w:val="center"/>
            </w:pPr>
            <w:r>
              <w:rPr>
                <w:rFonts w:hint="eastAsia"/>
              </w:rPr>
              <w:t xml:space="preserve">其中</w:t>
            </w:r>
            <w:r>
              <w:rPr>
                <w:rFonts w:hint="eastAsia"/>
                <w:color w:val="0000ff"/>
                <w:lang w:val="en-US" w:eastAsia="zh-CN"/>
              </w:rPr>
              <w:t xml:space="preserve">维保</w:t>
            </w:r>
            <w:r>
              <w:rPr>
                <w:rFonts w:hint="eastAsia"/>
              </w:rPr>
              <w:t xml:space="preserve">产值（万元）</w:t>
            </w:r>
            <w:r/>
          </w:p>
        </w:tc>
      </w:tr>
      <w:tr>
        <w:trPr>
          <w:cantSplit/>
          <w:trHeight w:val="469"/>
        </w:trPr>
        <w:tc>
          <w:tcPr>
            <w:tcW w:w="648" w:type="dxa"/>
            <w:vMerge w:val="continue"/>
            <w:textDirection w:val="lrTb"/>
            <w:noWrap w:val="false"/>
          </w:tcPr>
          <w:p>
            <w:r/>
            <w:r/>
          </w:p>
        </w:tc>
        <w:tc>
          <w:tcPr>
            <w:tcW w:w="899" w:type="dxa"/>
            <w:vAlign w:val="center"/>
            <w:textDirection w:val="lrTb"/>
            <w:noWrap w:val="false"/>
          </w:tcPr>
          <w:p>
            <w:pPr>
              <w:jc w:val="center"/>
              <w:rPr>
                <w:rFonts w:hint="eastAsia" w:eastAsia="宋体"/>
                <w:lang w:eastAsia="zh-CN"/>
              </w:rPr>
            </w:pPr>
            <w:r>
              <w:rPr>
                <w:rFonts w:hint="eastAsia"/>
              </w:rPr>
              <w:t xml:space="preserve">2</w:t>
            </w:r>
            <w:r>
              <w:t xml:space="preserve">0</w:t>
            </w:r>
            <w:r>
              <w:rPr>
                <w:rFonts w:hint="eastAsia"/>
              </w:rPr>
              <w:t xml:space="preserve">2</w:t>
            </w:r>
            <w:r>
              <w:rPr>
                <w:rFonts w:hint="eastAsia"/>
                <w:lang w:val="en-US" w:eastAsia="zh-CN"/>
              </w:rPr>
              <w:t xml:space="preserve">2</w:t>
            </w:r>
            <w:r/>
          </w:p>
        </w:tc>
        <w:tc>
          <w:tcPr>
            <w:gridSpan w:val="3"/>
            <w:tcW w:w="4643" w:type="dxa"/>
            <w:vAlign w:val="center"/>
            <w:textDirection w:val="lrTb"/>
            <w:noWrap w:val="false"/>
          </w:tcPr>
          <w:p>
            <w:pPr>
              <w:jc w:val="center"/>
            </w:pPr>
            <w:r/>
            <w:r/>
          </w:p>
        </w:tc>
        <w:tc>
          <w:tcPr>
            <w:gridSpan w:val="2"/>
            <w:tcW w:w="3096" w:type="dxa"/>
            <w:vAlign w:val="center"/>
            <w:textDirection w:val="lrTb"/>
            <w:noWrap w:val="false"/>
          </w:tcPr>
          <w:p>
            <w:pPr>
              <w:jc w:val="center"/>
            </w:pPr>
            <w:r/>
            <w:r/>
          </w:p>
        </w:tc>
      </w:tr>
      <w:tr>
        <w:trPr>
          <w:cantSplit/>
          <w:trHeight w:val="461"/>
        </w:trPr>
        <w:tc>
          <w:tcPr>
            <w:tcW w:w="648" w:type="dxa"/>
            <w:vMerge w:val="continue"/>
            <w:textDirection w:val="lrTb"/>
            <w:noWrap w:val="false"/>
          </w:tcPr>
          <w:p>
            <w:r/>
            <w:r/>
          </w:p>
        </w:tc>
        <w:tc>
          <w:tcPr>
            <w:tcW w:w="899" w:type="dxa"/>
            <w:textDirection w:val="lrTb"/>
            <w:noWrap w:val="false"/>
          </w:tcPr>
          <w:p>
            <w:pPr>
              <w:ind w:firstLine="105"/>
              <w:rPr>
                <w:rFonts w:hint="eastAsia" w:eastAsia="宋体"/>
                <w:lang w:eastAsia="zh-CN"/>
              </w:rPr>
            </w:pPr>
            <w:r>
              <w:t xml:space="preserve">20</w:t>
            </w:r>
            <w:r>
              <w:rPr>
                <w:rFonts w:hint="eastAsia"/>
              </w:rPr>
              <w:t xml:space="preserve">2</w:t>
            </w:r>
            <w:r>
              <w:rPr>
                <w:rFonts w:hint="eastAsia"/>
                <w:lang w:val="en-US" w:eastAsia="zh-CN"/>
              </w:rPr>
              <w:t xml:space="preserve">3</w:t>
            </w:r>
            <w:r/>
          </w:p>
        </w:tc>
        <w:tc>
          <w:tcPr>
            <w:gridSpan w:val="3"/>
            <w:tcW w:w="4643" w:type="dxa"/>
            <w:vAlign w:val="center"/>
            <w:textDirection w:val="lrTb"/>
            <w:noWrap w:val="false"/>
          </w:tcPr>
          <w:p>
            <w:pPr>
              <w:jc w:val="center"/>
            </w:pPr>
            <w:r/>
            <w:r/>
          </w:p>
        </w:tc>
        <w:tc>
          <w:tcPr>
            <w:gridSpan w:val="2"/>
            <w:tcW w:w="3096" w:type="dxa"/>
            <w:vAlign w:val="center"/>
            <w:textDirection w:val="lrTb"/>
            <w:noWrap w:val="false"/>
          </w:tcPr>
          <w:p>
            <w:pPr>
              <w:jc w:val="center"/>
            </w:pPr>
            <w:r/>
            <w:r/>
          </w:p>
        </w:tc>
      </w:tr>
      <w:tr>
        <w:trPr>
          <w:cantSplit/>
          <w:trHeight w:val="369"/>
        </w:trPr>
        <w:tc>
          <w:tcPr>
            <w:tcW w:w="648" w:type="dxa"/>
            <w:vMerge w:val="continue"/>
            <w:textDirection w:val="lrTb"/>
            <w:noWrap w:val="false"/>
          </w:tcPr>
          <w:p>
            <w:r/>
            <w:r/>
          </w:p>
        </w:tc>
        <w:tc>
          <w:tcPr>
            <w:tcW w:w="899" w:type="dxa"/>
            <w:textDirection w:val="lrTb"/>
            <w:noWrap w:val="false"/>
          </w:tcPr>
          <w:p>
            <w:pPr>
              <w:ind w:firstLine="105"/>
              <w:rPr>
                <w:rFonts w:hint="eastAsia" w:eastAsia="宋体"/>
                <w:lang w:eastAsia="zh-CN"/>
              </w:rPr>
            </w:pPr>
            <w:r>
              <w:t xml:space="preserve">2</w:t>
            </w:r>
            <w:r>
              <w:rPr>
                <w:rFonts w:hint="eastAsia"/>
              </w:rPr>
              <w:t xml:space="preserve">02</w:t>
            </w:r>
            <w:r>
              <w:rPr>
                <w:rFonts w:hint="eastAsia"/>
                <w:lang w:val="en-US" w:eastAsia="zh-CN"/>
              </w:rPr>
              <w:t xml:space="preserve">4</w:t>
            </w:r>
            <w:r/>
          </w:p>
        </w:tc>
        <w:tc>
          <w:tcPr>
            <w:gridSpan w:val="3"/>
            <w:tcW w:w="4643" w:type="dxa"/>
            <w:textDirection w:val="lrTb"/>
            <w:noWrap w:val="false"/>
          </w:tcPr>
          <w:p>
            <w:r/>
            <w:r/>
          </w:p>
        </w:tc>
        <w:tc>
          <w:tcPr>
            <w:gridSpan w:val="2"/>
            <w:tcW w:w="3096" w:type="dxa"/>
            <w:textDirection w:val="lrTb"/>
            <w:noWrap w:val="false"/>
          </w:tcPr>
          <w:p>
            <w:r/>
            <w:r/>
          </w:p>
        </w:tc>
      </w:tr>
      <w:tr>
        <w:trPr>
          <w:cantSplit/>
          <w:trHeight w:val="369"/>
        </w:trPr>
        <w:tc>
          <w:tcPr>
            <w:gridSpan w:val="7"/>
            <w:tcW w:w="9286" w:type="dxa"/>
            <w:textDirection w:val="lrTb"/>
            <w:noWrap w:val="false"/>
          </w:tcPr>
          <w:p>
            <w:r>
              <w:rPr>
                <w:rFonts w:hint="eastAsia"/>
              </w:rPr>
              <w:t xml:space="preserve">202</w:t>
            </w:r>
            <w:r>
              <w:rPr>
                <w:rFonts w:hint="eastAsia"/>
                <w:lang w:val="en-US" w:eastAsia="zh-CN"/>
              </w:rPr>
              <w:t xml:space="preserve">2</w:t>
            </w:r>
            <w:r>
              <w:rPr>
                <w:rFonts w:hint="eastAsia"/>
              </w:rPr>
              <w:t xml:space="preserve">年以来的类似项目：</w:t>
            </w:r>
            <w:r/>
          </w:p>
          <w:p>
            <w:r/>
            <w:r/>
          </w:p>
          <w:p>
            <w:r/>
            <w:r/>
          </w:p>
          <w:p>
            <w:r/>
            <w:r/>
          </w:p>
          <w:p>
            <w:r/>
            <w:r/>
          </w:p>
          <w:p>
            <w:r/>
            <w:r/>
          </w:p>
        </w:tc>
      </w:tr>
      <w:tr>
        <w:trPr>
          <w:cantSplit/>
          <w:trHeight w:val="539"/>
        </w:trPr>
        <w:tc>
          <w:tcPr>
            <w:gridSpan w:val="7"/>
            <w:tcW w:w="9286" w:type="dxa"/>
            <w:vAlign w:val="center"/>
            <w:textDirection w:val="lrTb"/>
            <w:noWrap w:val="false"/>
          </w:tcPr>
          <w:p>
            <w:pPr>
              <w:jc w:val="center"/>
            </w:pPr>
            <w:r>
              <w:rPr>
                <w:rFonts w:hint="eastAsia"/>
              </w:rPr>
              <w:t xml:space="preserve">若中标，将指定___________________项目负责人（需提供在报价供应商缴纳社会保险的记录证明）</w:t>
            </w:r>
            <w:r/>
          </w:p>
        </w:tc>
      </w:tr>
      <w:tr>
        <w:trPr>
          <w:cantSplit/>
          <w:trHeight w:val="369"/>
        </w:trPr>
        <w:tc>
          <w:tcPr>
            <w:gridSpan w:val="7"/>
            <w:tcW w:w="9286" w:type="dxa"/>
            <w:textDirection w:val="lrTb"/>
            <w:noWrap w:val="false"/>
          </w:tcPr>
          <w:p>
            <w:r>
              <w:rPr>
                <w:rFonts w:hint="eastAsia"/>
              </w:rPr>
              <w:t xml:space="preserve">该项目负责人从事类似管理经历（需提供有关单位证明）：</w:t>
            </w:r>
            <w:r/>
          </w:p>
          <w:p>
            <w:r/>
            <w:r/>
          </w:p>
          <w:p>
            <w:r/>
            <w:r/>
          </w:p>
          <w:p>
            <w:r/>
            <w:r/>
          </w:p>
          <w:p>
            <w:r/>
            <w:r/>
          </w:p>
          <w:p>
            <w:r/>
            <w:r/>
          </w:p>
        </w:tc>
      </w:tr>
    </w:tbl>
    <w:p>
      <w:pPr>
        <w:jc w:val="left"/>
        <w:spacing w:line="360" w:lineRule="auto"/>
        <w:rPr>
          <w:rFonts w:ascii="宋体" w:hAnsi="宋体" w:cs="宋体"/>
          <w:bCs/>
          <w:sz w:val="24"/>
        </w:rPr>
      </w:pPr>
      <w:r>
        <w:rPr>
          <w:rFonts w:hint="eastAsia" w:ascii="宋体" w:hAnsi="宋体" w:cs="宋体"/>
          <w:bCs/>
          <w:sz w:val="24"/>
        </w:rPr>
        <w:t xml:space="preserve">            报价供应商（盖章）：</w:t>
      </w:r>
      <w:r/>
    </w:p>
    <w:p>
      <w:pPr>
        <w:spacing w:line="480" w:lineRule="auto"/>
        <w:rPr>
          <w:rFonts w:ascii="宋体" w:hAnsi="宋体" w:cs="宋体"/>
          <w:bCs/>
          <w:sz w:val="24"/>
        </w:rPr>
      </w:pPr>
      <w:r>
        <w:rPr>
          <w:rFonts w:hint="eastAsia" w:ascii="宋体" w:hAnsi="宋体" w:cs="宋体"/>
          <w:bCs/>
          <w:sz w:val="24"/>
        </w:rPr>
        <w:t xml:space="preserve">       </w:t>
      </w:r>
      <w:r/>
    </w:p>
    <w:p>
      <w:pPr>
        <w:spacing w:line="480" w:lineRule="auto"/>
        <w:rPr>
          <w:rFonts w:ascii="宋体" w:hAnsi="宋体" w:cs="宋体"/>
          <w:bCs/>
          <w:sz w:val="24"/>
        </w:rPr>
      </w:pPr>
      <w:r>
        <w:rPr>
          <w:rFonts w:hint="eastAsia" w:ascii="宋体" w:hAnsi="宋体" w:cs="宋体"/>
          <w:bCs/>
          <w:sz w:val="24"/>
        </w:rPr>
        <w:t xml:space="preserve"> 法定代表人或授权委托人（签字或盖章）：</w:t>
      </w:r>
      <w:r/>
    </w:p>
    <w:p>
      <w:pPr>
        <w:ind w:firstLine="4680"/>
        <w:spacing w:line="480" w:lineRule="auto"/>
        <w:rPr>
          <w:rFonts w:ascii="宋体" w:hAnsi="宋体" w:cs="宋体"/>
          <w:bCs/>
          <w:sz w:val="24"/>
        </w:rPr>
      </w:pPr>
      <w:r>
        <w:rPr>
          <w:rFonts w:hint="eastAsia" w:ascii="宋体" w:hAnsi="宋体" w:cs="宋体"/>
          <w:bCs/>
          <w:sz w:val="24"/>
        </w:rPr>
        <w:t xml:space="preserve">年     月     日</w:t>
      </w:r>
      <w:r/>
    </w:p>
    <w:p>
      <w:pPr>
        <w:jc w:val="left"/>
        <w:spacing w:line="360" w:lineRule="auto"/>
        <w:rPr>
          <w:rFonts w:ascii="宋体" w:hAnsi="宋体" w:cs="宋体"/>
          <w:b/>
          <w:sz w:val="24"/>
        </w:rPr>
        <w:outlineLvl w:val="0"/>
      </w:pPr>
      <w:r/>
      <w:bookmarkStart w:id="31" w:name="_Toc5490"/>
      <w:r/>
      <w:r/>
    </w:p>
    <w:p>
      <w:pPr>
        <w:pStyle w:val="817"/>
        <w:rPr>
          <w:rFonts w:ascii="宋体" w:hAnsi="宋体" w:cs="宋体"/>
          <w:b/>
          <w:sz w:val="24"/>
        </w:rPr>
      </w:pPr>
      <w:r>
        <w:rPr>
          <w:rFonts w:ascii="宋体" w:hAnsi="宋体" w:cs="宋体"/>
          <w:b/>
          <w:sz w:val="24"/>
        </w:rPr>
      </w:r>
      <w:r/>
    </w:p>
    <w:p>
      <w:pPr>
        <w:pStyle w:val="853"/>
        <w:rPr>
          <w:rFonts w:ascii="宋体" w:hAnsi="宋体" w:cs="宋体"/>
          <w:b/>
          <w:sz w:val="24"/>
        </w:rPr>
      </w:pPr>
      <w:r>
        <w:rPr>
          <w:rFonts w:ascii="宋体" w:hAnsi="宋体" w:cs="宋体"/>
          <w:b/>
          <w:sz w:val="24"/>
        </w:rPr>
      </w:r>
      <w:r/>
    </w:p>
    <w:p>
      <w:pPr>
        <w:pStyle w:val="853"/>
        <w:rPr>
          <w:rFonts w:ascii="宋体" w:hAnsi="宋体" w:cs="宋体"/>
          <w:b/>
          <w:sz w:val="24"/>
        </w:rPr>
      </w:pPr>
      <w:r>
        <w:rPr>
          <w:rFonts w:ascii="宋体" w:hAnsi="宋体" w:cs="宋体"/>
          <w:b/>
          <w:sz w:val="24"/>
        </w:rPr>
      </w:r>
      <w:r/>
    </w:p>
    <w:p>
      <w:pPr>
        <w:jc w:val="left"/>
        <w:spacing w:line="360" w:lineRule="auto"/>
        <w:rPr>
          <w:rFonts w:ascii="宋体" w:hAnsi="宋体" w:cs="宋体"/>
          <w:b/>
          <w:sz w:val="24"/>
        </w:rPr>
        <w:outlineLvl w:val="0"/>
      </w:pPr>
      <w:r>
        <w:rPr>
          <w:rFonts w:ascii="宋体" w:hAnsi="宋体" w:cs="宋体"/>
          <w:b/>
          <w:sz w:val="24"/>
        </w:rPr>
      </w:r>
      <w:r/>
    </w:p>
    <w:p>
      <w:pPr>
        <w:jc w:val="left"/>
        <w:spacing w:line="360" w:lineRule="auto"/>
        <w:rPr>
          <w:rFonts w:ascii="宋体" w:hAnsi="宋体" w:cs="宋体"/>
          <w:b/>
          <w:sz w:val="24"/>
        </w:rPr>
        <w:outlineLvl w:val="0"/>
      </w:pPr>
      <w:r>
        <w:rPr>
          <w:rFonts w:hint="eastAsia" w:ascii="宋体" w:hAnsi="宋体" w:cs="宋体"/>
          <w:b/>
          <w:sz w:val="24"/>
        </w:rPr>
        <w:t xml:space="preserve">（七）项目服务人员配备表（格式）：</w:t>
      </w:r>
      <w:bookmarkEnd w:id="31"/>
      <w:r/>
      <w:r/>
    </w:p>
    <w:p>
      <w:pPr>
        <w:jc w:val="center"/>
        <w:spacing w:line="440" w:lineRule="exact"/>
        <w:rPr>
          <w:rFonts w:ascii="宋体" w:hAnsi="宋体" w:cs="宋体"/>
          <w:bCs/>
          <w:sz w:val="24"/>
        </w:rPr>
      </w:pPr>
      <w:r>
        <w:rPr>
          <w:rFonts w:ascii="宋体" w:hAnsi="宋体" w:cs="宋体"/>
          <w:bCs/>
          <w:sz w:val="24"/>
        </w:rPr>
      </w:r>
      <w:r/>
    </w:p>
    <w:p>
      <w:pPr>
        <w:jc w:val="center"/>
        <w:spacing w:line="440" w:lineRule="exact"/>
        <w:rPr>
          <w:rFonts w:ascii="宋体" w:hAnsi="宋体" w:cs="宋体"/>
          <w:bCs/>
          <w:sz w:val="24"/>
        </w:rPr>
      </w:pPr>
      <w:r>
        <w:rPr>
          <w:rFonts w:hint="eastAsia" w:ascii="宋体" w:hAnsi="宋体" w:cs="宋体"/>
          <w:bCs/>
          <w:sz w:val="24"/>
        </w:rPr>
        <w:t xml:space="preserve">项目服务人员配备表</w:t>
      </w:r>
      <w:r/>
    </w:p>
    <w:p>
      <w:pPr>
        <w:jc w:val="center"/>
        <w:spacing w:line="440" w:lineRule="exact"/>
        <w:rPr>
          <w:rFonts w:ascii="宋体" w:hAnsi="宋体" w:cs="宋体"/>
          <w:bCs/>
          <w:sz w:val="24"/>
        </w:rPr>
      </w:pPr>
      <w:r>
        <w:rPr>
          <w:rFonts w:ascii="宋体" w:hAnsi="宋体" w:cs="宋体"/>
          <w:bCs/>
          <w:sz w:val="24"/>
        </w:rPr>
      </w:r>
      <w:r/>
    </w:p>
    <w:tbl>
      <w:tblPr>
        <w:tblStyle w:val="8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W w:w="1446"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岗位名称</w:t>
            </w:r>
            <w:r/>
          </w:p>
        </w:tc>
        <w:tc>
          <w:tcPr>
            <w:tcW w:w="1152"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姓名</w:t>
            </w:r>
            <w:r/>
          </w:p>
        </w:tc>
        <w:tc>
          <w:tcPr>
            <w:tcW w:w="945"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性别</w:t>
            </w:r>
            <w:r/>
          </w:p>
        </w:tc>
        <w:tc>
          <w:tcPr>
            <w:tcW w:w="840"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年龄</w:t>
            </w:r>
            <w:r/>
          </w:p>
        </w:tc>
        <w:tc>
          <w:tcPr>
            <w:tcW w:w="822"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职称证书</w:t>
            </w:r>
            <w:r/>
          </w:p>
        </w:tc>
        <w:tc>
          <w:tcPr>
            <w:tcW w:w="1581"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注册证书及证号</w:t>
            </w:r>
            <w:r/>
          </w:p>
        </w:tc>
        <w:tc>
          <w:tcPr>
            <w:tcW w:w="1470" w:type="dxa"/>
            <w:vAlign w:val="center"/>
            <w:textDirection w:val="lrTb"/>
            <w:noWrap w:val="false"/>
          </w:tcPr>
          <w:p>
            <w:pPr>
              <w:jc w:val="center"/>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职业资格证书等其他证书</w:t>
            </w:r>
            <w:r/>
          </w:p>
        </w:tc>
        <w:tc>
          <w:tcPr>
            <w:tcW w:w="1013"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备注</w:t>
            </w:r>
            <w:r/>
          </w:p>
        </w:tc>
      </w:tr>
      <w:tr>
        <w:trPr>
          <w:jc w:val="center"/>
          <w:trHeight w:val="521"/>
        </w:trPr>
        <w:tc>
          <w:tcPr>
            <w:tcW w:w="7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44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b/>
                <w:sz w:val="24"/>
              </w:rPr>
            </w:pPr>
            <w:r>
              <w:rPr>
                <w:rFonts w:ascii="宋体" w:hAnsi="宋体" w:cs="宋体"/>
                <w:b/>
                <w:sz w:val="24"/>
              </w:rPr>
            </w:r>
            <w:r/>
          </w:p>
        </w:tc>
        <w:tc>
          <w:tcPr>
            <w:tcW w:w="840" w:type="dxa"/>
            <w:vAlign w:val="center"/>
            <w:textDirection w:val="lrTb"/>
            <w:noWrap w:val="false"/>
          </w:tcPr>
          <w:p>
            <w:pPr>
              <w:jc w:val="center"/>
              <w:spacing w:line="360" w:lineRule="auto"/>
              <w:rPr>
                <w:rFonts w:ascii="宋体" w:hAnsi="宋体" w:cs="宋体"/>
                <w:b/>
                <w:sz w:val="24"/>
              </w:rPr>
            </w:pPr>
            <w:r>
              <w:rPr>
                <w:rFonts w:ascii="宋体" w:hAnsi="宋体" w:cs="宋体"/>
                <w:b/>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57"/>
        </w:trPr>
        <w:tc>
          <w:tcPr>
            <w:tcW w:w="7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44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63"/>
        </w:trPr>
        <w:tc>
          <w:tcPr>
            <w:tcW w:w="7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44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41"/>
        </w:trPr>
        <w:tc>
          <w:tcPr>
            <w:tcW w:w="7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 …</w:t>
            </w:r>
            <w:r/>
          </w:p>
        </w:tc>
        <w:tc>
          <w:tcPr>
            <w:tcW w:w="1446"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503"/>
        </w:trPr>
        <w:tc>
          <w:tcPr>
            <w:tcW w:w="7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95"/>
        </w:trPr>
        <w:tc>
          <w:tcPr>
            <w:tcW w:w="7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46" w:type="dxa"/>
            <w:vAlign w:val="center"/>
            <w:textDirection w:val="lrTb"/>
            <w:noWrap w:val="false"/>
          </w:tcPr>
          <w:p>
            <w:pPr>
              <w:ind w:firstLine="600"/>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95"/>
        </w:trPr>
        <w:tc>
          <w:tcPr>
            <w:tcW w:w="7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4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65"/>
        </w:trPr>
        <w:tc>
          <w:tcPr>
            <w:tcW w:w="7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46" w:type="dxa"/>
            <w:vAlign w:val="center"/>
            <w:textDirection w:val="lrTb"/>
            <w:noWrap w:val="false"/>
          </w:tcPr>
          <w:p>
            <w:pPr>
              <w:ind w:firstLine="360"/>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50"/>
        </w:trPr>
        <w:tc>
          <w:tcPr>
            <w:tcW w:w="7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46" w:type="dxa"/>
            <w:vAlign w:val="center"/>
            <w:textDirection w:val="lrTb"/>
            <w:noWrap w:val="false"/>
          </w:tcPr>
          <w:p>
            <w:pPr>
              <w:ind w:firstLine="600"/>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447"/>
        </w:trPr>
        <w:tc>
          <w:tcPr>
            <w:tcW w:w="74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4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630"/>
        </w:trPr>
        <w:tc>
          <w:tcPr>
            <w:tcW w:w="7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 …</w:t>
            </w:r>
            <w:r/>
          </w:p>
        </w:tc>
        <w:tc>
          <w:tcPr>
            <w:tcW w:w="1446" w:type="dxa"/>
            <w:vAlign w:val="center"/>
            <w:textDirection w:val="lrTb"/>
            <w:noWrap w:val="false"/>
          </w:tcPr>
          <w:p>
            <w:pPr>
              <w:ind w:firstLine="480"/>
              <w:spacing w:line="360" w:lineRule="auto"/>
              <w:rPr>
                <w:rFonts w:ascii="宋体" w:hAnsi="宋体" w:cs="宋体"/>
                <w:sz w:val="24"/>
              </w:rPr>
            </w:pPr>
            <w:r>
              <w:rPr>
                <w:rFonts w:ascii="宋体" w:hAnsi="宋体" w:cs="宋体"/>
                <w:sz w:val="24"/>
              </w:rPr>
            </w:r>
            <w:r/>
          </w:p>
        </w:tc>
        <w:tc>
          <w:tcPr>
            <w:tcW w:w="115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2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7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01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400" w:lineRule="exact"/>
        <w:rPr>
          <w:rFonts w:ascii="宋体" w:hAnsi="宋体" w:cs="宋体"/>
          <w:bCs/>
          <w:sz w:val="24"/>
        </w:rPr>
      </w:pPr>
      <w:r>
        <w:rPr>
          <w:rFonts w:ascii="宋体" w:hAnsi="宋体" w:cs="宋体"/>
          <w:bCs/>
          <w:sz w:val="24"/>
        </w:rPr>
      </w:r>
      <w:r/>
    </w:p>
    <w:p>
      <w:pPr>
        <w:spacing w:line="400" w:lineRule="exact"/>
        <w:rPr>
          <w:rFonts w:ascii="宋体" w:hAnsi="宋体" w:cs="宋体"/>
          <w:bCs/>
          <w:sz w:val="24"/>
        </w:rPr>
      </w:pPr>
      <w:r>
        <w:rPr>
          <w:rFonts w:hint="eastAsia" w:ascii="宋体" w:hAnsi="宋体" w:cs="宋体"/>
          <w:bCs/>
          <w:sz w:val="24"/>
        </w:rPr>
        <w:t xml:space="preserve">报价供应商名称（盖章） </w:t>
      </w:r>
      <w:r/>
    </w:p>
    <w:p>
      <w:pPr>
        <w:spacing w:line="400" w:lineRule="exact"/>
        <w:rPr>
          <w:rFonts w:ascii="宋体" w:hAnsi="宋体" w:cs="宋体"/>
          <w:bCs/>
          <w:sz w:val="24"/>
        </w:rPr>
      </w:pPr>
      <w:r>
        <w:rPr>
          <w:rFonts w:hint="eastAsia" w:ascii="宋体" w:hAnsi="宋体" w:cs="宋体"/>
          <w:bCs/>
          <w:sz w:val="24"/>
        </w:rPr>
        <w:t xml:space="preserve">法定代表人或法定代表人授权代表签字或盖章：</w:t>
      </w:r>
      <w:r/>
    </w:p>
    <w:p>
      <w:pPr>
        <w:spacing w:line="400" w:lineRule="exact"/>
        <w:rPr>
          <w:rFonts w:ascii="宋体" w:hAnsi="宋体" w:cs="宋体"/>
          <w:bCs/>
          <w:sz w:val="24"/>
        </w:rPr>
      </w:pPr>
      <w:r>
        <w:rPr>
          <w:rFonts w:hint="eastAsia" w:ascii="宋体" w:hAnsi="宋体" w:cs="宋体"/>
          <w:bCs/>
          <w:sz w:val="24"/>
        </w:rPr>
        <w:t xml:space="preserve">日期：</w:t>
      </w:r>
      <w:r/>
    </w:p>
    <w:p>
      <w:pPr>
        <w:jc w:val="left"/>
        <w:spacing w:line="360" w:lineRule="auto"/>
        <w:rPr>
          <w:rFonts w:hint="eastAsia" w:ascii="宋体" w:hAnsi="宋体" w:eastAsia="宋体" w:cs="宋体"/>
          <w:b/>
          <w:bCs/>
          <w:sz w:val="24"/>
          <w:lang w:val="en-US" w:eastAsia="zh-CN"/>
        </w:rPr>
      </w:pPr>
      <w:r>
        <w:rPr>
          <w:rFonts w:hint="eastAsia" w:ascii="宋体" w:hAnsi="宋体" w:cs="宋体"/>
          <w:bCs/>
          <w:sz w:val="24"/>
        </w:rPr>
        <w:t xml:space="preserve">注：</w:t>
      </w:r>
      <w:r>
        <w:rPr>
          <w:rFonts w:hint="eastAsia" w:ascii="宋体" w:hAnsi="宋体" w:cs="宋体"/>
          <w:bCs/>
          <w:sz w:val="24"/>
          <w:lang w:val="en-US" w:eastAsia="zh-CN"/>
        </w:rPr>
        <w:t xml:space="preserve">1.按照评分及采购需求的要求</w:t>
      </w:r>
      <w:r>
        <w:rPr>
          <w:rFonts w:hint="eastAsia" w:ascii="宋体" w:hAnsi="宋体" w:cs="宋体"/>
          <w:sz w:val="24"/>
          <w:lang w:val="en-US" w:eastAsia="zh-CN"/>
        </w:rPr>
        <w:t xml:space="preserve">提供</w:t>
      </w:r>
      <w:r>
        <w:rPr>
          <w:rFonts w:hint="eastAsia" w:ascii="宋体" w:hAnsi="宋体" w:cs="宋体"/>
          <w:sz w:val="24"/>
        </w:rPr>
        <w:t xml:space="preserve">人员证书、社保等资料。</w:t>
      </w:r>
      <w:r>
        <w:rPr>
          <w:rFonts w:hint="eastAsia" w:ascii="宋体" w:hAnsi="宋体" w:cs="宋体"/>
          <w:sz w:val="24"/>
          <w:lang w:val="en-US" w:eastAsia="zh-CN"/>
        </w:rPr>
        <w:t xml:space="preserve">2.</w:t>
      </w:r>
      <w:r>
        <w:rPr>
          <w:rFonts w:hint="eastAsia" w:ascii="宋体" w:hAnsi="宋体" w:cs="宋体"/>
          <w:sz w:val="24"/>
        </w:rPr>
        <w:t xml:space="preserve">上表可自行延长</w:t>
      </w:r>
      <w:r>
        <w:rPr>
          <w:rFonts w:hint="eastAsia" w:ascii="宋体" w:hAnsi="宋体" w:cs="宋体"/>
          <w:sz w:val="24"/>
          <w:lang w:eastAsia="zh-CN"/>
        </w:rPr>
        <w:t xml:space="preserve">。</w:t>
      </w:r>
      <w:r/>
    </w:p>
    <w:p>
      <w:pPr>
        <w:rPr>
          <w:rFonts w:ascii="宋体" w:hAnsi="宋体" w:cs="宋体"/>
          <w:sz w:val="24"/>
        </w:rPr>
      </w:pPr>
      <w:r>
        <w:rPr>
          <w:rFonts w:hint="eastAsia" w:ascii="宋体" w:hAnsi="宋体" w:cs="宋体"/>
          <w:bCs/>
          <w:sz w:val="24"/>
        </w:rPr>
        <w:t xml:space="preserve"> </w:t>
      </w:r>
      <w:r/>
    </w:p>
    <w:p>
      <w:pPr>
        <w:pStyle w:val="796"/>
        <w:jc w:val="left"/>
        <w:rPr>
          <w:rFonts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（八）项目负责人简历表（格式）</w:t>
      </w:r>
      <w:r/>
    </w:p>
    <w:p>
      <w:pPr>
        <w:jc w:val="center"/>
        <w:spacing w:line="360" w:lineRule="auto"/>
        <w:rPr>
          <w:rFonts w:ascii="宋体" w:hAnsi="宋体" w:cs="宋体"/>
          <w:b/>
          <w:bCs/>
          <w:sz w:val="24"/>
        </w:rPr>
        <w:outlineLvl w:val="1"/>
      </w:pPr>
      <w:r>
        <w:rPr>
          <w:rFonts w:hint="eastAsia" w:ascii="宋体" w:hAnsi="宋体" w:cs="宋体"/>
          <w:b/>
          <w:bCs/>
          <w:sz w:val="24"/>
        </w:rPr>
        <w:t xml:space="preserve">项目负责人简历表</w:t>
      </w:r>
      <w:r/>
    </w:p>
    <w:p>
      <w:pPr>
        <w:spacing w:after="120"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ab/>
      </w:r>
      <w:r>
        <w:rPr>
          <w:rFonts w:hint="eastAsia" w:ascii="宋体" w:hAnsi="宋体" w:cs="宋体"/>
          <w:sz w:val="24"/>
        </w:rPr>
        <w:tab/>
      </w:r>
      <w:r/>
    </w:p>
    <w:tbl>
      <w:tblPr>
        <w:tblStyle w:val="8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1026"/>
        <w:gridCol w:w="625"/>
        <w:gridCol w:w="485"/>
        <w:gridCol w:w="1725"/>
        <w:gridCol w:w="142"/>
        <w:gridCol w:w="1276"/>
      </w:tblGrid>
      <w:tr>
        <w:trPr>
          <w:cantSplit/>
          <w:jc w:val="center"/>
          <w:trHeight w:val="551"/>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姓  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年  龄</w:t>
            </w:r>
            <w:r/>
          </w:p>
        </w:tc>
        <w:tc>
          <w:tcPr>
            <w:gridSpan w:val="2"/>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学  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448"/>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职务</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职  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资格证书号</w:t>
            </w:r>
            <w:r/>
          </w:p>
        </w:tc>
        <w:tc>
          <w:tcPr>
            <w:gridSpan w:val="2"/>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参加工作时间</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2565"/>
        </w:trPr>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以往工作经历</w:t>
            </w:r>
            <w:r/>
          </w:p>
        </w:tc>
        <w:tc>
          <w:tcPr>
            <w:gridSpan w:val="11"/>
            <w:tcBorders>
              <w:top w:val="single" w:color="auto" w:sz="4" w:space="0"/>
              <w:left w:val="single" w:color="auto" w:sz="4" w:space="0"/>
              <w:bottom w:val="single" w:color="auto" w:sz="4" w:space="0"/>
              <w:right w:val="single" w:color="auto" w:sz="4" w:space="0"/>
            </w:tcBorders>
            <w:tcW w:w="8973" w:type="dxa"/>
            <w:textDirection w:val="lrTb"/>
            <w:noWrap w:val="false"/>
          </w:tcPr>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tc>
      </w:tr>
      <w:tr>
        <w:trPr>
          <w:cantSplit/>
          <w:jc w:val="center"/>
          <w:trHeight w:val="606"/>
        </w:trPr>
        <w:tc>
          <w:tcPr>
            <w:gridSpan w:val="12"/>
            <w:tcBorders>
              <w:top w:val="single" w:color="auto" w:sz="4" w:space="0"/>
              <w:left w:val="single" w:color="auto" w:sz="4" w:space="0"/>
              <w:bottom w:val="single" w:color="auto" w:sz="4" w:space="0"/>
              <w:right w:val="single" w:color="auto" w:sz="4" w:space="0"/>
            </w:tcBorders>
            <w:tcW w:w="100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已完成项目管理情况</w:t>
            </w:r>
            <w:r/>
          </w:p>
        </w:tc>
      </w:tr>
      <w:tr>
        <w:trPr>
          <w:cantSplit/>
          <w:jc w:val="center"/>
          <w:trHeight w:val="553"/>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被服务单位</w:t>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规模面积</w:t>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服务期限</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管理质量</w:t>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cantSplit/>
          <w:jc w:val="center"/>
          <w:trHeight w:val="495"/>
        </w:trPr>
        <w:tc>
          <w:tcPr>
            <w:gridSpan w:val="3"/>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235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bCs/>
          <w:sz w:val="24"/>
        </w:rPr>
      </w:pPr>
      <w:r>
        <w:rPr>
          <w:rFonts w:hint="eastAsia" w:ascii="宋体" w:hAnsi="宋体" w:cs="宋体"/>
          <w:bCs/>
          <w:sz w:val="24"/>
        </w:rPr>
        <w:t xml:space="preserve">注：请附身份证、相关资格证明复印件。</w:t>
      </w:r>
      <w:r/>
    </w:p>
    <w:p>
      <w:pPr>
        <w:ind w:firstLine="4320"/>
        <w:spacing w:line="480" w:lineRule="auto"/>
        <w:rPr>
          <w:rFonts w:ascii="宋体" w:hAnsi="宋体" w:cs="宋体"/>
          <w:bCs/>
          <w:sz w:val="24"/>
        </w:rPr>
      </w:pPr>
      <w:r>
        <w:rPr>
          <w:rFonts w:hint="eastAsia" w:ascii="宋体" w:hAnsi="宋体" w:cs="宋体"/>
          <w:bCs/>
          <w:sz w:val="24"/>
        </w:rPr>
        <w:t xml:space="preserve"> 报价供应商（盖章）：</w:t>
      </w:r>
      <w:r/>
    </w:p>
    <w:p>
      <w:pPr>
        <w:spacing w:line="480" w:lineRule="auto"/>
        <w:rPr>
          <w:rFonts w:ascii="宋体" w:hAnsi="宋体" w:cs="宋体"/>
          <w:bCs/>
          <w:sz w:val="24"/>
        </w:rPr>
      </w:pPr>
      <w:r>
        <w:rPr>
          <w:rFonts w:hint="eastAsia" w:ascii="宋体" w:hAnsi="宋体" w:cs="宋体"/>
          <w:bCs/>
          <w:sz w:val="24"/>
        </w:rPr>
        <w:t xml:space="preserve">                    法定代表人或授权委托人（签字或盖章）：</w:t>
      </w:r>
      <w:r/>
    </w:p>
    <w:p>
      <w:pPr>
        <w:ind w:firstLine="4680"/>
        <w:spacing w:line="480" w:lineRule="auto"/>
        <w:rPr>
          <w:rFonts w:ascii="宋体" w:hAnsi="宋体" w:cs="宋体"/>
          <w:bCs/>
          <w:sz w:val="24"/>
        </w:rPr>
      </w:pPr>
      <w:r>
        <w:rPr>
          <w:rFonts w:hint="eastAsia" w:ascii="宋体" w:hAnsi="宋体" w:cs="宋体"/>
          <w:bCs/>
          <w:sz w:val="24"/>
        </w:rPr>
        <w:t xml:space="preserve">年     月     日</w:t>
      </w:r>
      <w:r/>
    </w:p>
    <w:p>
      <w:pPr>
        <w:pStyle w:val="819"/>
        <w:ind w:left="0" w:right="34" w:firstLine="403"/>
        <w:spacing w:line="360" w:lineRule="auto"/>
        <w:rPr>
          <w:rFonts w:ascii="宋体" w:hAnsi="宋体"/>
          <w:sz w:val="21"/>
        </w:rPr>
      </w:pPr>
      <w:r>
        <w:rPr>
          <w:rFonts w:hint="eastAsia" w:ascii="宋体" w:hAnsi="宋体" w:cs="宋体"/>
          <w:sz w:val="24"/>
        </w:rPr>
        <w:br w:type="page" w:clear="all"/>
      </w:r>
      <w:r/>
    </w:p>
    <w:p>
      <w:pPr>
        <w:jc w:val="left"/>
        <w:spacing w:line="480" w:lineRule="auto"/>
        <w:rPr>
          <w:rFonts w:hint="eastAsia" w:ascii="宋体" w:hAnsi="宋体" w:eastAsia="宋体" w:cs="宋体"/>
          <w:b/>
          <w:bCs/>
          <w:sz w:val="24"/>
          <w:lang w:eastAsia="zh-CN"/>
        </w:rPr>
      </w:pPr>
      <w:r>
        <w:rPr>
          <w:rFonts w:hint="eastAsia" w:ascii="宋体" w:hAnsi="宋体" w:cs="宋体"/>
          <w:sz w:val="24"/>
        </w:rPr>
        <w:t xml:space="preserve">（</w:t>
      </w:r>
      <w:bookmarkStart w:id="32" w:name="_Toc11337"/>
      <w:r/>
      <w:bookmarkStart w:id="33" w:name="_Toc21046"/>
      <w:r>
        <w:rPr>
          <w:rFonts w:hint="eastAsia" w:ascii="宋体" w:hAnsi="宋体" w:cs="宋体"/>
          <w:sz w:val="24"/>
          <w:lang w:val="en-US" w:eastAsia="zh-CN"/>
        </w:rPr>
        <w:t xml:space="preserve">九</w:t>
      </w:r>
      <w:r>
        <w:rPr>
          <w:rFonts w:hint="eastAsia" w:ascii="宋体" w:hAnsi="宋体" w:cs="宋体"/>
          <w:sz w:val="24"/>
        </w:rPr>
        <w:t xml:space="preserve">）</w:t>
      </w:r>
      <w:r>
        <w:rPr>
          <w:rFonts w:hint="eastAsia" w:ascii="宋体" w:hAnsi="宋体" w:cs="宋体"/>
          <w:b/>
          <w:bCs/>
          <w:sz w:val="24"/>
        </w:rPr>
        <w:t xml:space="preserve">响应函</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格式</w:t>
      </w:r>
      <w:r>
        <w:rPr>
          <w:rFonts w:hint="eastAsia" w:ascii="宋体" w:hAnsi="宋体" w:cs="宋体"/>
          <w:b/>
          <w:bCs/>
          <w:sz w:val="24"/>
          <w:lang w:eastAsia="zh-CN"/>
        </w:rPr>
        <w:t xml:space="preserve">）</w:t>
      </w:r>
      <w:r/>
    </w:p>
    <w:p>
      <w:pPr>
        <w:jc w:val="center"/>
        <w:spacing w:line="360" w:lineRule="auto"/>
        <w:rPr>
          <w:rFonts w:ascii="宋体" w:hAnsi="宋体" w:cs="宋体"/>
          <w:b/>
          <w:sz w:val="24"/>
        </w:rPr>
        <w:outlineLvl w:val="0"/>
      </w:pPr>
      <w:r>
        <w:rPr>
          <w:rFonts w:hint="eastAsia" w:ascii="宋体" w:hAnsi="宋体" w:cs="宋体"/>
          <w:b/>
          <w:sz w:val="24"/>
        </w:rPr>
        <w:t xml:space="preserve">响应函</w:t>
      </w:r>
      <w:bookmarkEnd w:id="32"/>
      <w:r/>
      <w:bookmarkEnd w:id="33"/>
      <w:r/>
      <w:r/>
    </w:p>
    <w:p>
      <w:pPr>
        <w:spacing w:line="360" w:lineRule="auto"/>
        <w:rPr>
          <w:rFonts w:ascii="宋体" w:hAnsi="宋体" w:cs="宋体"/>
          <w:bCs/>
          <w:sz w:val="24"/>
        </w:rPr>
      </w:pPr>
      <w:r>
        <w:rPr>
          <w:rFonts w:hint="eastAsia" w:ascii="宋体" w:hAnsi="宋体" w:cs="宋体"/>
          <w:bCs/>
          <w:sz w:val="24"/>
        </w:rPr>
        <w:t xml:space="preserve">致江苏广信工程咨询有限公司：</w:t>
      </w:r>
      <w:r/>
    </w:p>
    <w:p>
      <w:pPr>
        <w:ind w:firstLine="480"/>
        <w:spacing w:line="360" w:lineRule="auto"/>
        <w:rPr>
          <w:rFonts w:ascii="宋体" w:hAnsi="宋体" w:cs="宋体"/>
          <w:bCs/>
          <w:sz w:val="24"/>
        </w:rPr>
      </w:pPr>
      <w:r>
        <w:rPr>
          <w:rFonts w:hint="eastAsia" w:ascii="宋体" w:hAnsi="宋体" w:cs="宋体"/>
          <w:bCs/>
          <w:sz w:val="24"/>
        </w:rPr>
        <w:t xml:space="preserve">我们收到你们</w:t>
      </w:r>
      <w:r>
        <w:rPr>
          <w:rFonts w:hint="eastAsia" w:ascii="宋体" w:hAnsi="宋体" w:cs="宋体"/>
          <w:bCs/>
          <w:sz w:val="24"/>
          <w:u w:val="single"/>
        </w:rPr>
        <w:t xml:space="preserve">   ****项目     </w:t>
      </w:r>
      <w:r>
        <w:rPr>
          <w:rFonts w:hint="eastAsia" w:ascii="宋体" w:hAnsi="宋体" w:cs="宋体"/>
          <w:bCs/>
          <w:sz w:val="24"/>
        </w:rPr>
        <w:t xml:space="preserve">磋商文件，经仔细阅读和研究，我们决定参加此次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 xml:space="preserve">项目的投标。</w:t>
      </w:r>
      <w:r/>
    </w:p>
    <w:p>
      <w:pPr>
        <w:ind w:firstLine="480"/>
        <w:spacing w:line="360" w:lineRule="auto"/>
        <w:tabs>
          <w:tab w:val="left" w:pos="420" w:leader="none"/>
          <w:tab w:val="left" w:pos="525" w:leader="none"/>
          <w:tab w:val="left" w:pos="945" w:leader="none"/>
        </w:tabs>
        <w:rPr>
          <w:rFonts w:hint="eastAsia" w:ascii="宋体" w:hAnsi="宋体" w:eastAsia="宋体" w:cs="宋体"/>
          <w:bCs/>
          <w:sz w:val="24"/>
          <w:lang w:eastAsia="zh-CN"/>
        </w:rPr>
      </w:pPr>
      <w:r>
        <w:rPr>
          <w:rFonts w:hint="eastAsia" w:ascii="宋体" w:hAnsi="宋体" w:cs="宋体"/>
          <w:bCs/>
          <w:sz w:val="24"/>
        </w:rPr>
        <w:t xml:space="preserve">一、我们愿意按照磋商文件的一切要求（包括付款方式），提供本项目的报价，总报价详见《报价一览表》</w:t>
      </w:r>
      <w:r>
        <w:rPr>
          <w:rFonts w:hint="eastAsia" w:ascii="宋体" w:hAnsi="宋体" w:cs="宋体"/>
          <w:bCs/>
          <w:sz w:val="24"/>
          <w:lang w:eastAsia="zh-CN"/>
        </w:rPr>
        <w:t xml:space="preserve">，</w:t>
      </w:r>
      <w:r>
        <w:rPr>
          <w:rFonts w:hint="eastAsia" w:ascii="宋体" w:hAnsi="宋体" w:cs="宋体"/>
          <w:bCs/>
          <w:sz w:val="24"/>
          <w:lang w:val="en-US" w:eastAsia="zh-CN"/>
        </w:rPr>
        <w:t xml:space="preserve">其他内容如下</w:t>
      </w:r>
      <w:r>
        <w:rPr>
          <w:rFonts w:hint="eastAsia" w:ascii="宋体" w:hAnsi="宋体" w:cs="宋体"/>
          <w:bCs/>
          <w:sz w:val="24"/>
          <w:lang w:eastAsia="zh-CN"/>
        </w:rPr>
        <w:t xml:space="preserve">：</w:t>
      </w:r>
      <w:r/>
    </w:p>
    <w:tbl>
      <w:tblPr>
        <w:tblStyle w:val="8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878"/>
        </w:trPr>
        <w:tc>
          <w:tcPr>
            <w:tcW w:w="2338" w:type="dxa"/>
            <w:vAlign w:val="center"/>
            <w:textDirection w:val="lrTb"/>
            <w:noWrap w:val="false"/>
          </w:tcPr>
          <w:p>
            <w:pPr>
              <w:jc w:val="center"/>
              <w:spacing w:line="360" w:lineRule="auto"/>
              <w:rPr>
                <w:rFonts w:ascii="宋体" w:hAnsi="宋体" w:cs="宋体"/>
                <w:sz w:val="24"/>
              </w:rPr>
            </w:pPr>
            <w:r>
              <w:rPr>
                <w:rFonts w:hint="eastAsia" w:hAnsi="宋体" w:cs="Times New Roman"/>
                <w:bCs/>
                <w:sz w:val="24"/>
                <w:highlight w:val="none"/>
                <w:lang w:val="en-US" w:eastAsia="zh-CN"/>
              </w:rPr>
              <w:t xml:space="preserve">维修保养期限</w:t>
            </w:r>
            <w:r/>
          </w:p>
        </w:tc>
        <w:tc>
          <w:tcPr>
            <w:tcW w:w="6613"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sz w:val="24"/>
                <w:lang w:eastAsia="zh-CN"/>
              </w:rPr>
              <w:t xml:space="preserve"> </w:t>
            </w:r>
            <w:r/>
          </w:p>
        </w:tc>
      </w:tr>
      <w:tr>
        <w:trPr>
          <w:cantSplit/>
          <w:trHeight w:val="871"/>
        </w:trPr>
        <w:tc>
          <w:tcPr>
            <w:tcW w:w="233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服务质量要求</w:t>
            </w:r>
            <w:r/>
          </w:p>
        </w:tc>
        <w:tc>
          <w:tcPr>
            <w:tcW w:w="6613" w:type="dxa"/>
            <w:vAlign w:val="center"/>
            <w:textDirection w:val="lrTb"/>
            <w:noWrap w:val="false"/>
          </w:tcPr>
          <w:p>
            <w:pPr>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 </w:t>
            </w:r>
            <w:r/>
          </w:p>
        </w:tc>
      </w:tr>
      <w:tr>
        <w:trPr>
          <w:cantSplit/>
          <w:trHeight w:val="866"/>
        </w:trPr>
        <w:tc>
          <w:tcPr>
            <w:tcW w:w="233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项目负责人</w:t>
            </w:r>
            <w:r/>
          </w:p>
        </w:tc>
        <w:tc>
          <w:tcPr>
            <w:tcW w:w="6613" w:type="dxa"/>
            <w:vAlign w:val="center"/>
            <w:textDirection w:val="lrTb"/>
            <w:noWrap w:val="false"/>
          </w:tcPr>
          <w:p>
            <w:pPr>
              <w:spacing w:line="360" w:lineRule="auto"/>
              <w:rPr>
                <w:rFonts w:hint="default" w:ascii="宋体" w:hAnsi="宋体" w:cs="宋体"/>
                <w:bCs/>
                <w:sz w:val="24"/>
                <w:lang w:val="en-US"/>
              </w:rPr>
            </w:pPr>
            <w:r>
              <w:rPr>
                <w:rFonts w:hint="default" w:ascii="宋体" w:hAnsi="宋体" w:cs="宋体"/>
                <w:bCs/>
                <w:sz w:val="24"/>
                <w:lang w:val="en-US"/>
              </w:rPr>
            </w:r>
            <w:r/>
          </w:p>
        </w:tc>
      </w:tr>
    </w:tbl>
    <w:p>
      <w:pPr>
        <w:ind w:firstLine="480"/>
        <w:spacing w:line="360" w:lineRule="auto"/>
        <w:tabs>
          <w:tab w:val="left" w:pos="315" w:leader="none"/>
          <w:tab w:val="left" w:pos="525" w:leader="none"/>
          <w:tab w:val="left" w:pos="945" w:leader="none"/>
        </w:tabs>
        <w:rPr>
          <w:rStyle w:val="862"/>
          <w:bCs/>
        </w:rPr>
      </w:pPr>
      <w:r>
        <w:rPr>
          <w:rFonts w:hint="eastAsia" w:ascii="宋体" w:hAnsi="宋体" w:cs="宋体"/>
          <w:bCs/>
          <w:sz w:val="24"/>
        </w:rPr>
        <w:t xml:space="preserve">二、我们愿意提供江苏广信工程咨询有限公司在磋商文件中要求的文件、资料。</w:t>
      </w:r>
      <w:r/>
    </w:p>
    <w:p>
      <w:pPr>
        <w:ind w:firstLine="480"/>
        <w:spacing w:line="360" w:lineRule="auto"/>
        <w:tabs>
          <w:tab w:val="left" w:pos="525" w:leader="none"/>
          <w:tab w:val="left" w:pos="945" w:leader="none"/>
        </w:tabs>
        <w:rPr>
          <w:rFonts w:ascii="宋体" w:hAnsi="宋体" w:cs="宋体"/>
          <w:bCs/>
          <w:sz w:val="24"/>
        </w:rPr>
      </w:pPr>
      <w:r>
        <w:rPr>
          <w:rFonts w:hint="eastAsia" w:ascii="宋体" w:hAnsi="宋体" w:cs="宋体"/>
          <w:sz w:val="24"/>
        </w:rPr>
        <w:t xml:space="preserve">三、我方同意按竞争性磋商文件中的规定，本响应文件报价的有效期</w:t>
      </w:r>
      <w:r>
        <w:rPr>
          <w:rFonts w:hint="eastAsia" w:ascii="宋体" w:hAnsi="宋体" w:cs="宋体"/>
          <w:sz w:val="24"/>
          <w:lang w:val="en-US" w:eastAsia="zh-CN"/>
        </w:rPr>
        <w:t xml:space="preserve">为</w:t>
      </w:r>
      <w:r>
        <w:rPr>
          <w:rFonts w:hint="eastAsia" w:ascii="宋体" w:hAnsi="宋体" w:cs="宋体"/>
          <w:sz w:val="24"/>
        </w:rPr>
        <w:t xml:space="preserve">报价截止时间起90天。</w:t>
      </w:r>
      <w:r/>
    </w:p>
    <w:p>
      <w:pPr>
        <w:ind w:firstLine="480"/>
        <w:spacing w:line="360" w:lineRule="auto"/>
        <w:rPr>
          <w:rFonts w:ascii="宋体" w:hAnsi="宋体" w:cs="宋体"/>
          <w:sz w:val="24"/>
        </w:rPr>
      </w:pPr>
      <w:r>
        <w:rPr>
          <w:rFonts w:hint="eastAsia" w:ascii="宋体" w:hAnsi="宋体" w:cs="宋体"/>
          <w:sz w:val="24"/>
        </w:rPr>
        <w:t xml:space="preserve">四、如果我方的响应文件被接受，我方将履行竞争性磋商文件中规定的每一项要求，按期、按质、按量，完成服务任务。</w:t>
      </w:r>
      <w:r/>
    </w:p>
    <w:p>
      <w:pPr>
        <w:ind w:firstLine="480"/>
        <w:spacing w:line="360" w:lineRule="auto"/>
        <w:rPr>
          <w:rFonts w:ascii="宋体" w:hAnsi="宋体" w:cs="宋体"/>
          <w:sz w:val="24"/>
        </w:rPr>
      </w:pPr>
      <w:r>
        <w:rPr>
          <w:rFonts w:hint="eastAsia" w:ascii="宋体" w:hAnsi="宋体" w:cs="宋体"/>
          <w:sz w:val="24"/>
        </w:rPr>
        <w:t xml:space="preserve">五、我方认为你们有权决定成交供应商。</w:t>
      </w:r>
      <w:r/>
    </w:p>
    <w:p>
      <w:pPr>
        <w:ind w:firstLine="480"/>
        <w:spacing w:line="360" w:lineRule="auto"/>
        <w:rPr>
          <w:rFonts w:ascii="宋体" w:hAnsi="宋体" w:cs="宋体"/>
          <w:sz w:val="24"/>
        </w:rPr>
      </w:pPr>
      <w:r>
        <w:rPr>
          <w:rFonts w:hint="eastAsia" w:ascii="宋体" w:hAnsi="宋体" w:cs="宋体"/>
          <w:sz w:val="24"/>
        </w:rPr>
        <w:t xml:space="preserve">六、我方愿意遵守《中华人民共和国政府采购法》，并按《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s="宋体"/>
          <w:sz w:val="24"/>
        </w:rPr>
      </w:pPr>
      <w:r>
        <w:rPr>
          <w:rFonts w:hint="eastAsia" w:ascii="宋体" w:hAnsi="宋体" w:cs="宋体"/>
          <w:sz w:val="24"/>
        </w:rPr>
        <w:t xml:space="preserve">七、我方认可并保证遵守竞争性磋商文件的所有规定，放弃对竞争性磋商文件提出质疑的权利。</w:t>
      </w:r>
      <w:r>
        <w:rPr>
          <w:rFonts w:hint="eastAsia" w:ascii="宋体" w:hAnsi="宋体"/>
          <w:bCs/>
          <w:sz w:val="24"/>
        </w:rPr>
        <w:t xml:space="preserve">我方已详细审核全部招标文件及其有效补充文件，我们知道必须放弃提出含糊不清或误解问题的权利</w:t>
      </w:r>
      <w:r/>
    </w:p>
    <w:p>
      <w:pPr>
        <w:ind w:firstLine="480"/>
        <w:spacing w:line="360" w:lineRule="auto"/>
        <w:rPr>
          <w:rFonts w:ascii="宋体" w:hAnsi="宋体" w:cs="宋体"/>
          <w:sz w:val="24"/>
        </w:rPr>
      </w:pPr>
      <w:r>
        <w:rPr>
          <w:rFonts w:hint="eastAsia" w:ascii="宋体" w:hAnsi="宋体" w:cs="宋体"/>
          <w:sz w:val="24"/>
        </w:rPr>
        <w:t xml:space="preserve">八、如果我方被确定为成交供应商，且我方如无不可抗力，又未履行竞争性磋商文件、响应文件及合同条款的，一经查实，我方愿意赔偿由此而造成的一切损失，并同意接受按竞争性磋商文件的相关要求对我方进行的处理。</w:t>
      </w:r>
      <w:r/>
    </w:p>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hint="eastAsia" w:ascii="宋体" w:hAnsi="宋体" w:cs="宋体"/>
          <w:sz w:val="24"/>
        </w:rPr>
        <w:t xml:space="preserve">报价供应商：（盖章）</w:t>
      </w:r>
      <w:r/>
    </w:p>
    <w:p>
      <w:pPr>
        <w:spacing w:before="4" w:line="360" w:lineRule="auto"/>
        <w:widowControl/>
        <w:rPr>
          <w:rFonts w:ascii="宋体" w:hAnsi="宋体" w:cs="宋体"/>
          <w:sz w:val="24"/>
        </w:rPr>
      </w:pPr>
      <w:r>
        <w:rPr>
          <w:rFonts w:hint="eastAsia" w:ascii="宋体" w:hAnsi="宋体" w:cs="宋体"/>
          <w:sz w:val="24"/>
        </w:rPr>
        <w:t xml:space="preserve">法定代表人或委托代理人：（签字或盖章）</w:t>
      </w:r>
      <w:r/>
    </w:p>
    <w:p>
      <w:pPr>
        <w:spacing w:before="4" w:line="360" w:lineRule="auto"/>
        <w:widowControl/>
        <w:rPr>
          <w:rFonts w:ascii="宋体" w:hAnsi="宋体" w:cs="宋体"/>
          <w:sz w:val="24"/>
        </w:rPr>
      </w:pPr>
      <w:r>
        <w:rPr>
          <w:rFonts w:hint="eastAsia" w:ascii="宋体" w:hAnsi="宋体" w:cs="宋体"/>
          <w:sz w:val="24"/>
        </w:rPr>
        <w:t xml:space="preserve">电话：                   传真：               地址：                   邮编：</w:t>
      </w:r>
      <w:r/>
    </w:p>
    <w:p>
      <w:pPr>
        <w:spacing w:before="4" w:line="360" w:lineRule="auto"/>
        <w:widowControl/>
        <w:rPr>
          <w:rFonts w:ascii="宋体" w:hAnsi="宋体" w:cs="宋体"/>
          <w:sz w:val="24"/>
        </w:rPr>
      </w:pPr>
      <w:r>
        <w:rPr>
          <w:rFonts w:hint="eastAsia" w:ascii="宋体" w:hAnsi="宋体" w:cs="宋体"/>
          <w:sz w:val="24"/>
        </w:rPr>
        <w:t xml:space="preserve">开户名称：               </w:t>
      </w:r>
      <w:r/>
    </w:p>
    <w:p>
      <w:pPr>
        <w:spacing w:before="4" w:line="360" w:lineRule="auto"/>
        <w:widowControl/>
        <w:rPr>
          <w:rFonts w:ascii="宋体" w:hAnsi="宋体" w:cs="宋体"/>
          <w:sz w:val="24"/>
        </w:rPr>
      </w:pPr>
      <w:r>
        <w:rPr>
          <w:rFonts w:hint="eastAsia" w:ascii="宋体" w:hAnsi="宋体" w:cs="宋体"/>
          <w:sz w:val="24"/>
        </w:rPr>
        <w:t xml:space="preserve">开户银行：                 </w:t>
      </w:r>
      <w:r/>
    </w:p>
    <w:p>
      <w:pPr>
        <w:spacing w:before="4" w:line="360" w:lineRule="auto"/>
        <w:widowControl/>
        <w:rPr>
          <w:rFonts w:ascii="宋体" w:hAnsi="宋体" w:cs="宋体"/>
          <w:sz w:val="24"/>
        </w:rPr>
      </w:pPr>
      <w:r>
        <w:rPr>
          <w:rFonts w:hint="eastAsia" w:ascii="宋体" w:hAnsi="宋体" w:cs="宋体"/>
          <w:sz w:val="24"/>
        </w:rPr>
        <w:t xml:space="preserve">开户账号：</w:t>
      </w:r>
      <w:r/>
    </w:p>
    <w:p>
      <w:pPr>
        <w:rPr>
          <w:rFonts w:ascii="宋体" w:hAnsi="宋体" w:cs="宋体"/>
          <w:bCs/>
          <w:sz w:val="24"/>
        </w:rPr>
      </w:pPr>
      <w:r>
        <w:rPr>
          <w:rFonts w:ascii="宋体" w:hAnsi="宋体" w:cs="宋体"/>
          <w:bCs/>
          <w:sz w:val="24"/>
        </w:rPr>
      </w:r>
      <w:r/>
    </w:p>
    <w:p>
      <w:pPr>
        <w:jc w:val="left"/>
        <w:rPr>
          <w:rFonts w:hint="eastAsia" w:ascii="宋体" w:hAnsi="宋体" w:cs="宋体"/>
          <w:b/>
          <w:sz w:val="24"/>
        </w:rPr>
        <w:outlineLvl w:val="0"/>
      </w:pPr>
      <w:r/>
      <w:bookmarkStart w:id="34" w:name="_Toc26058"/>
      <w:r/>
      <w:bookmarkStart w:id="35" w:name="_Toc21650"/>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pStyle w:val="817"/>
        <w:rPr>
          <w:rFonts w:hint="eastAsia"/>
        </w:rPr>
      </w:pPr>
      <w:r>
        <w:rPr>
          <w:rFonts w:hint="eastAsia"/>
        </w:rPr>
      </w:r>
      <w:r/>
    </w:p>
    <w:p>
      <w:pPr>
        <w:jc w:val="left"/>
        <w:rPr>
          <w:rFonts w:hint="eastAsia" w:ascii="宋体" w:hAnsi="宋体" w:cs="宋体"/>
          <w:b/>
          <w:sz w:val="24"/>
        </w:rPr>
        <w:outlineLvl w:val="0"/>
      </w:pPr>
      <w:r>
        <w:rPr>
          <w:rFonts w:hint="eastAsia" w:ascii="宋体" w:hAnsi="宋体" w:cs="宋体"/>
          <w:b/>
          <w:sz w:val="24"/>
        </w:rPr>
      </w:r>
      <w:r/>
    </w:p>
    <w:p>
      <w:pPr>
        <w:jc w:val="left"/>
        <w:rPr>
          <w:rFonts w:hint="eastAsia" w:ascii="宋体" w:hAnsi="宋体" w:cs="宋体"/>
          <w:b/>
          <w:sz w:val="24"/>
        </w:rPr>
        <w:outlineLvl w:val="0"/>
      </w:pPr>
      <w:r>
        <w:rPr>
          <w:rFonts w:hint="eastAsia" w:ascii="宋体" w:hAnsi="宋体" w:cs="宋体"/>
          <w:b/>
          <w:sz w:val="24"/>
        </w:rPr>
      </w:r>
      <w:r/>
    </w:p>
    <w:p>
      <w:pPr>
        <w:jc w:val="left"/>
        <w:rPr>
          <w:rFonts w:ascii="宋体" w:hAnsi="宋体" w:cs="宋体"/>
          <w:b/>
          <w:sz w:val="24"/>
        </w:rPr>
        <w:outlineLvl w:val="0"/>
      </w:pPr>
      <w:r>
        <w:rPr>
          <w:rFonts w:hint="eastAsia" w:ascii="宋体" w:hAnsi="宋体" w:cs="宋体"/>
          <w:b/>
          <w:sz w:val="24"/>
        </w:rPr>
        <w:t xml:space="preserve">（十）报价一览表（格式）：</w:t>
      </w:r>
      <w:bookmarkEnd w:id="34"/>
      <w:r/>
      <w:bookmarkEnd w:id="35"/>
      <w:r/>
      <w:r/>
    </w:p>
    <w:p>
      <w:pPr>
        <w:pStyle w:val="796"/>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报价一览表</w:t>
      </w:r>
      <w:r>
        <w:rPr>
          <w:rFonts w:hint="eastAsia" w:ascii="宋体" w:hAnsi="宋体" w:eastAsia="宋体" w:cs="宋体"/>
          <w:sz w:val="24"/>
          <w:szCs w:val="24"/>
          <w:lang w:val="en-US" w:eastAsia="zh-CN"/>
        </w:rPr>
        <w:t xml:space="preserve"> </w:t>
      </w:r>
      <w:r/>
    </w:p>
    <w:p>
      <w:pPr>
        <w:spacing w:line="300" w:lineRule="auto"/>
        <w:rPr>
          <w:rFonts w:ascii="宋体" w:hAnsi="宋体" w:cs="宋体"/>
          <w:sz w:val="24"/>
        </w:rPr>
      </w:pPr>
      <w:r>
        <w:rPr>
          <w:rFonts w:hint="eastAsia" w:ascii="宋体" w:hAnsi="宋体" w:cs="宋体"/>
          <w:sz w:val="24"/>
        </w:rPr>
        <w:t xml:space="preserve">报价供应商全称（加盖公章）：                        采购项目编号： </w:t>
      </w:r>
      <w:r/>
    </w:p>
    <w:tbl>
      <w:tblPr>
        <w:tblStyle w:val="8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749"/>
        </w:trPr>
        <w:tc>
          <w:tcPr>
            <w:tcW w:w="2338" w:type="dxa"/>
            <w:vAlign w:val="center"/>
            <w:textDirection w:val="lrTb"/>
            <w:noWrap w:val="false"/>
          </w:tcPr>
          <w:p>
            <w:pPr>
              <w:pStyle w:val="817"/>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6613" w:type="dxa"/>
            <w:vAlign w:val="center"/>
            <w:textDirection w:val="lrTb"/>
            <w:noWrap w:val="false"/>
          </w:tcPr>
          <w:p>
            <w:pPr>
              <w:pStyle w:val="817"/>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无锡市人民医院消防维保项目</w:t>
            </w:r>
            <w:r>
              <w:rPr>
                <w:rFonts w:hint="eastAsia" w:ascii="宋体" w:hAnsi="宋体" w:eastAsia="宋体" w:cs="宋体"/>
                <w:sz w:val="24"/>
                <w:szCs w:val="24"/>
              </w:rPr>
              <w:t xml:space="preserve"> </w:t>
            </w:r>
            <w:r/>
          </w:p>
        </w:tc>
      </w:tr>
      <w:tr>
        <w:trPr>
          <w:cantSplit/>
          <w:trHeight w:val="993"/>
        </w:trPr>
        <w:tc>
          <w:tcPr>
            <w:tcW w:w="2338" w:type="dxa"/>
            <w:vAlign w:val="center"/>
            <w:textDirection w:val="lrTb"/>
            <w:noWrap w:val="false"/>
          </w:tcPr>
          <w:p>
            <w:pPr>
              <w:pStyle w:val="817"/>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投标报价</w:t>
            </w:r>
            <w:r/>
          </w:p>
        </w:tc>
        <w:tc>
          <w:tcPr>
            <w:tcW w:w="6613" w:type="dxa"/>
            <w:vAlign w:val="center"/>
            <w:textDirection w:val="lrTb"/>
            <w:noWrap w:val="false"/>
          </w:tcPr>
          <w:p>
            <w:pPr>
              <w:pStyle w:val="817"/>
              <w:spacing w:line="360" w:lineRule="auto"/>
              <w:rPr>
                <w:rFonts w:ascii="宋体" w:hAnsi="宋体" w:eastAsia="宋体" w:cs="宋体"/>
                <w:sz w:val="24"/>
                <w:szCs w:val="24"/>
              </w:rPr>
            </w:pPr>
            <w:r>
              <w:rPr>
                <w:rFonts w:hint="eastAsia" w:ascii="宋体" w:hAnsi="宋体" w:eastAsia="宋体" w:cs="宋体"/>
                <w:sz w:val="24"/>
                <w:szCs w:val="24"/>
              </w:rPr>
              <w:t xml:space="preserve">大写：     </w:t>
            </w:r>
            <w:r/>
          </w:p>
          <w:p>
            <w:pPr>
              <w:pStyle w:val="817"/>
              <w:spacing w:line="360" w:lineRule="auto"/>
              <w:rPr>
                <w:rFonts w:ascii="宋体" w:hAnsi="宋体" w:eastAsia="宋体" w:cs="宋体"/>
                <w:sz w:val="24"/>
                <w:szCs w:val="24"/>
              </w:rPr>
            </w:pPr>
            <w:r>
              <w:rPr>
                <w:rFonts w:hint="eastAsia" w:ascii="宋体" w:hAnsi="宋体" w:eastAsia="宋体" w:cs="宋体"/>
                <w:sz w:val="24"/>
                <w:szCs w:val="24"/>
              </w:rPr>
              <w:t xml:space="preserve">小写：</w:t>
            </w:r>
            <w:r/>
          </w:p>
        </w:tc>
      </w:tr>
    </w:tbl>
    <w:p>
      <w:pPr>
        <w:spacing w:line="300" w:lineRule="auto"/>
        <w:rPr>
          <w:rFonts w:hint="default" w:ascii="宋体" w:hAnsi="宋体" w:eastAsia="宋体" w:cs="宋体"/>
          <w:sz w:val="24"/>
          <w:lang w:val="en-US" w:eastAsia="zh-CN"/>
        </w:rPr>
      </w:pPr>
      <w:r>
        <w:rPr>
          <w:rFonts w:hint="eastAsia" w:ascii="宋体" w:hAnsi="宋体" w:cs="宋体"/>
          <w:sz w:val="24"/>
          <w:lang w:val="en-US" w:eastAsia="zh-CN"/>
        </w:rPr>
        <w:t xml:space="preserve">  </w:t>
      </w:r>
      <w:r/>
    </w:p>
    <w:p>
      <w:pPr>
        <w:rPr>
          <w:rFonts w:ascii="宋体" w:hAnsi="宋体" w:cs="宋体"/>
          <w:sz w:val="24"/>
        </w:rPr>
      </w:pPr>
      <w:r>
        <w:rPr>
          <w:rFonts w:hint="eastAsia" w:ascii="宋体" w:hAnsi="宋体" w:cs="宋体"/>
          <w:sz w:val="24"/>
        </w:rPr>
        <w:t xml:space="preserve">法定代表人或授权代表签字和盖章：               日期：   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rPr>
          <w:rFonts w:hint="default" w:ascii="宋体" w:hAnsi="宋体" w:eastAsia="宋体" w:cs="Times New Roman"/>
          <w:color w:val="auto"/>
          <w:sz w:val="24"/>
          <w:highlight w:val="none"/>
          <w:lang w:val="en-US" w:eastAsia="zh-CN"/>
        </w:rPr>
      </w:pPr>
      <w:r>
        <w:rPr>
          <w:rFonts w:hint="eastAsia" w:ascii="宋体" w:hAnsi="宋体" w:eastAsia="宋体" w:cs="宋体"/>
          <w:b/>
          <w:sz w:val="24"/>
          <w:szCs w:val="24"/>
        </w:rPr>
        <w:t xml:space="preserve">填写说明：</w:t>
      </w:r>
      <w:r>
        <w:rPr>
          <w:rFonts w:hint="eastAsia" w:ascii="宋体" w:hAnsi="宋体" w:eastAsia="宋体" w:cs="Times New Roman"/>
          <w:color w:val="auto"/>
          <w:sz w:val="24"/>
          <w:highlight w:val="none"/>
          <w:lang w:val="en-US" w:eastAsia="zh-CN"/>
        </w:rPr>
        <w:t xml:space="preserve">（1）如报价一览表格式与“苏采云”系统中提供的格式不一致，以“苏采云”系统中提供的格式为准。</w:t>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）报价一览表</w:t>
      </w:r>
      <w:r>
        <w:rPr>
          <w:rFonts w:hint="eastAsia" w:ascii="宋体" w:hAnsi="宋体" w:eastAsia="宋体" w:cs="Times New Roman"/>
          <w:color w:val="auto"/>
          <w:sz w:val="24"/>
          <w:highlight w:val="none"/>
        </w:rPr>
        <w:t xml:space="preserve">中的内容应与</w:t>
      </w:r>
      <w:r>
        <w:rPr>
          <w:rFonts w:hint="eastAsia" w:ascii="宋体" w:hAnsi="宋体" w:eastAsia="宋体" w:cs="Times New Roman"/>
          <w:color w:val="auto"/>
          <w:sz w:val="24"/>
          <w:highlight w:val="none"/>
          <w:lang w:eastAsia="zh-CN"/>
        </w:rPr>
        <w:t xml:space="preserve">投标函</w:t>
      </w:r>
      <w:r>
        <w:rPr>
          <w:rFonts w:hint="eastAsia" w:ascii="宋体" w:hAnsi="宋体" w:eastAsia="宋体" w:cs="Times New Roman"/>
          <w:color w:val="auto"/>
          <w:sz w:val="24"/>
          <w:highlight w:val="none"/>
        </w:rPr>
        <w:t xml:space="preserve">内容一致，否则评标时一律按</w:t>
      </w:r>
      <w:r>
        <w:rPr>
          <w:rFonts w:hint="eastAsia" w:ascii="宋体" w:hAnsi="宋体" w:eastAsia="宋体" w:cs="Times New Roman"/>
          <w:color w:val="auto"/>
          <w:sz w:val="24"/>
          <w:highlight w:val="none"/>
          <w:lang w:eastAsia="zh-CN"/>
        </w:rPr>
        <w:t xml:space="preserve">报价一览表</w:t>
      </w:r>
      <w:r>
        <w:rPr>
          <w:rFonts w:hint="eastAsia" w:ascii="宋体" w:hAnsi="宋体" w:eastAsia="宋体" w:cs="Times New Roman"/>
          <w:color w:val="auto"/>
          <w:sz w:val="24"/>
          <w:highlight w:val="none"/>
        </w:rPr>
        <w:t xml:space="preserve">中内容为准，</w:t>
      </w:r>
      <w:r>
        <w:rPr>
          <w:rFonts w:hint="eastAsia" w:ascii="宋体" w:hAnsi="宋体" w:eastAsia="宋体" w:cs="Times New Roman"/>
          <w:color w:val="auto"/>
          <w:sz w:val="24"/>
          <w:highlight w:val="none"/>
          <w:lang w:eastAsia="zh-CN"/>
        </w:rPr>
        <w:t xml:space="preserve">报价一览表</w:t>
      </w:r>
      <w:r>
        <w:rPr>
          <w:rFonts w:hint="eastAsia" w:ascii="宋体" w:hAnsi="宋体" w:eastAsia="宋体" w:cs="Times New Roman"/>
          <w:color w:val="auto"/>
          <w:sz w:val="24"/>
          <w:highlight w:val="none"/>
        </w:rPr>
        <w:t xml:space="preserve">中必须盖章</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签字。</w:t>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 </w:t>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53"/>
        <w:rPr>
          <w:rFonts w:hint="eastAsia"/>
          <w:lang w:val="en-US" w:eastAsia="zh-CN"/>
        </w:rPr>
      </w:pPr>
      <w:r>
        <w:rPr>
          <w:rFonts w:hint="eastAsia"/>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0"/>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r>
      <w:r/>
    </w:p>
    <w:p>
      <w:pPr>
        <w:pStyle w:val="817"/>
        <w:ind w:firstLine="241"/>
        <w:rPr>
          <w:rFonts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 商务条款偏离表</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格式</w:t>
      </w:r>
      <w:r>
        <w:rPr>
          <w:rFonts w:hint="eastAsia" w:ascii="宋体" w:hAnsi="宋体" w:eastAsia="宋体" w:cs="宋体"/>
          <w:b/>
          <w:sz w:val="24"/>
          <w:szCs w:val="24"/>
          <w:lang w:eastAsia="zh-CN"/>
        </w:rPr>
        <w:t xml:space="preserve">）</w:t>
      </w:r>
      <w:r/>
    </w:p>
    <w:p>
      <w:pPr>
        <w:pStyle w:val="796"/>
        <w:jc w:val="center"/>
        <w:spacing w:after="0"/>
        <w:rPr>
          <w:rFonts w:ascii="宋体" w:hAnsi="宋体" w:eastAsia="宋体" w:cs="宋体"/>
          <w:sz w:val="24"/>
          <w:szCs w:val="24"/>
        </w:rPr>
      </w:pPr>
      <w:r>
        <w:rPr>
          <w:rFonts w:hint="eastAsia" w:ascii="宋体" w:hAnsi="宋体" w:eastAsia="宋体" w:cs="宋体"/>
          <w:sz w:val="24"/>
          <w:szCs w:val="24"/>
        </w:rPr>
        <w:t xml:space="preserve"> 商务条款偏离表</w:t>
      </w:r>
      <w:r/>
    </w:p>
    <w:p>
      <w:pPr>
        <w:jc w:val="center"/>
        <w:rPr>
          <w:rFonts w:ascii="宋体" w:hAnsi="宋体" w:cs="宋体"/>
          <w:b/>
          <w:bCs/>
          <w:sz w:val="24"/>
        </w:rPr>
      </w:pPr>
      <w:r>
        <w:rPr>
          <w:rFonts w:ascii="宋体" w:hAnsi="宋体" w:cs="宋体"/>
          <w:b/>
          <w:bCs/>
          <w:sz w:val="24"/>
        </w:rPr>
      </w:r>
      <w:r/>
    </w:p>
    <w:p>
      <w:pPr>
        <w:spacing w:line="360" w:lineRule="auto"/>
        <w:rPr>
          <w:rFonts w:ascii="宋体" w:hAnsi="宋体" w:cs="宋体"/>
          <w:b/>
          <w:sz w:val="24"/>
        </w:rPr>
      </w:pPr>
      <w:r>
        <w:rPr>
          <w:rFonts w:hint="eastAsia" w:ascii="宋体" w:hAnsi="宋体" w:cs="宋体"/>
          <w:b/>
          <w:sz w:val="24"/>
        </w:rPr>
        <w:t xml:space="preserve">　项目名称：  　　　　　　　　　　　　　　采购编号：</w:t>
      </w:r>
      <w:r/>
    </w:p>
    <w:p>
      <w:pPr>
        <w:rPr>
          <w:rFonts w:ascii="宋体" w:hAnsi="宋体" w:cs="宋体"/>
          <w:sz w:val="24"/>
        </w:rPr>
      </w:pPr>
      <w:r>
        <w:rPr>
          <w:rFonts w:ascii="宋体" w:hAnsi="宋体" w:cs="宋体"/>
          <w:sz w:val="24"/>
        </w:rPr>
      </w:r>
      <w:r/>
    </w:p>
    <w:tbl>
      <w:tblPr>
        <w:tblStyle w:val="8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969"/>
        <w:gridCol w:w="2149"/>
        <w:gridCol w:w="1612"/>
        <w:gridCol w:w="1393"/>
        <w:gridCol w:w="1640"/>
      </w:tblGrid>
      <w:tr>
        <w:trPr>
          <w:trHeight w:val="1079"/>
        </w:trPr>
        <w:tc>
          <w:tcPr>
            <w:tcBorders>
              <w:top w:val="single" w:color="auto" w:sz="4" w:space="0"/>
              <w:left w:val="single" w:color="auto" w:sz="4" w:space="0"/>
            </w:tcBorders>
            <w:tcW w:w="1074"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Borders>
              <w:top w:val="single" w:color="auto" w:sz="4" w:space="0"/>
            </w:tcBorders>
            <w:tcW w:w="1969" w:type="dxa"/>
            <w:vAlign w:val="center"/>
            <w:textDirection w:val="lrTb"/>
            <w:noWrap w:val="false"/>
          </w:tcPr>
          <w:p>
            <w:pPr>
              <w:jc w:val="center"/>
              <w:rPr>
                <w:rFonts w:ascii="宋体" w:hAnsi="宋体" w:cs="宋体"/>
                <w:sz w:val="24"/>
              </w:rPr>
            </w:pPr>
            <w:r>
              <w:rPr>
                <w:rFonts w:hint="eastAsia" w:ascii="宋体" w:hAnsi="宋体" w:cs="宋体"/>
                <w:sz w:val="24"/>
              </w:rPr>
              <w:t xml:space="preserve">采购文件</w:t>
            </w:r>
            <w:r/>
          </w:p>
          <w:p>
            <w:pPr>
              <w:jc w:val="center"/>
              <w:rPr>
                <w:rFonts w:ascii="宋体" w:hAnsi="宋体" w:cs="宋体"/>
                <w:sz w:val="24"/>
              </w:rPr>
            </w:pPr>
            <w:r>
              <w:rPr>
                <w:rFonts w:hint="eastAsia" w:ascii="宋体" w:hAnsi="宋体" w:cs="宋体"/>
                <w:sz w:val="24"/>
              </w:rPr>
              <w:t xml:space="preserve">条款号</w:t>
            </w:r>
            <w:r/>
          </w:p>
        </w:tc>
        <w:tc>
          <w:tcPr>
            <w:tcBorders>
              <w:top w:val="single" w:color="auto" w:sz="4" w:space="0"/>
            </w:tcBorders>
            <w:tcW w:w="2149" w:type="dxa"/>
            <w:vAlign w:val="center"/>
            <w:textDirection w:val="lrTb"/>
            <w:noWrap w:val="false"/>
          </w:tcPr>
          <w:p>
            <w:pPr>
              <w:jc w:val="center"/>
              <w:rPr>
                <w:rFonts w:ascii="宋体" w:hAnsi="宋体" w:cs="宋体"/>
                <w:sz w:val="24"/>
              </w:rPr>
            </w:pPr>
            <w:r>
              <w:rPr>
                <w:rFonts w:hint="eastAsia" w:ascii="宋体" w:hAnsi="宋体" w:cs="宋体"/>
                <w:sz w:val="24"/>
              </w:rPr>
              <w:t xml:space="preserve">采购文件的</w:t>
            </w:r>
            <w:r/>
          </w:p>
          <w:p>
            <w:pPr>
              <w:jc w:val="center"/>
              <w:rPr>
                <w:rFonts w:ascii="宋体" w:hAnsi="宋体" w:cs="宋体"/>
                <w:sz w:val="24"/>
              </w:rPr>
            </w:pPr>
            <w:r>
              <w:rPr>
                <w:rFonts w:hint="eastAsia" w:ascii="宋体" w:hAnsi="宋体" w:cs="宋体"/>
                <w:sz w:val="24"/>
              </w:rPr>
              <w:t xml:space="preserve">商务条款</w:t>
            </w:r>
            <w:r/>
          </w:p>
        </w:tc>
        <w:tc>
          <w:tcPr>
            <w:tcBorders>
              <w:top w:val="single" w:color="auto" w:sz="4" w:space="0"/>
            </w:tcBorders>
            <w:tcW w:w="1612" w:type="dxa"/>
            <w:vAlign w:val="center"/>
            <w:textDirection w:val="lrTb"/>
            <w:noWrap w:val="false"/>
          </w:tcPr>
          <w:p>
            <w:pPr>
              <w:jc w:val="center"/>
              <w:rPr>
                <w:rFonts w:ascii="宋体" w:hAnsi="宋体" w:cs="宋体"/>
                <w:sz w:val="24"/>
              </w:rPr>
            </w:pPr>
            <w:r>
              <w:rPr>
                <w:rFonts w:hint="eastAsia" w:ascii="宋体" w:hAnsi="宋体" w:cs="宋体"/>
                <w:sz w:val="24"/>
              </w:rPr>
              <w:t xml:space="preserve">响应文件的商务条款</w:t>
            </w:r>
            <w:r/>
          </w:p>
        </w:tc>
        <w:tc>
          <w:tcPr>
            <w:tcBorders>
              <w:top w:val="single" w:color="auto" w:sz="4" w:space="0"/>
            </w:tcBorders>
            <w:tcW w:w="1393" w:type="dxa"/>
            <w:vAlign w:val="center"/>
            <w:textDirection w:val="lrTb"/>
            <w:noWrap w:val="false"/>
          </w:tcPr>
          <w:p>
            <w:pPr>
              <w:jc w:val="center"/>
              <w:rPr>
                <w:rFonts w:ascii="宋体" w:hAnsi="宋体" w:cs="宋体"/>
                <w:sz w:val="24"/>
              </w:rPr>
            </w:pPr>
            <w:r>
              <w:rPr>
                <w:rFonts w:hint="eastAsia" w:ascii="宋体" w:hAnsi="宋体" w:cs="宋体"/>
                <w:sz w:val="24"/>
              </w:rPr>
              <w:t xml:space="preserve">偏离情况</w:t>
            </w:r>
            <w:r/>
          </w:p>
        </w:tc>
        <w:tc>
          <w:tcPr>
            <w:tcBorders>
              <w:top w:val="single" w:color="auto" w:sz="4" w:space="0"/>
              <w:right w:val="single" w:color="auto" w:sz="4" w:space="0"/>
            </w:tcBorders>
            <w:tcW w:w="1640" w:type="dxa"/>
            <w:vAlign w:val="center"/>
            <w:textDirection w:val="lrTb"/>
            <w:noWrap w:val="false"/>
          </w:tcPr>
          <w:p>
            <w:pPr>
              <w:jc w:val="center"/>
              <w:rPr>
                <w:rFonts w:ascii="宋体" w:hAnsi="宋体" w:cs="宋体"/>
                <w:sz w:val="24"/>
              </w:rPr>
            </w:pPr>
            <w:r>
              <w:rPr>
                <w:rFonts w:hint="eastAsia" w:ascii="宋体" w:hAnsi="宋体" w:cs="宋体"/>
                <w:sz w:val="24"/>
              </w:rPr>
              <w:t xml:space="preserve">说明</w:t>
            </w:r>
            <w:r/>
          </w:p>
        </w:tc>
      </w:tr>
      <w:tr>
        <w:trPr>
          <w:trHeight w:val="1059"/>
        </w:trPr>
        <w:tc>
          <w:tcPr>
            <w:tcBorders>
              <w:left w:val="single" w:color="auto" w:sz="4" w:space="0"/>
            </w:tcBorders>
            <w:tcW w:w="1074" w:type="dxa"/>
            <w:vAlign w:val="center"/>
            <w:textDirection w:val="lrTb"/>
            <w:noWrap w:val="false"/>
          </w:tcPr>
          <w:p>
            <w:pPr>
              <w:jc w:val="center"/>
              <w:rPr>
                <w:rFonts w:ascii="宋体" w:hAnsi="宋体" w:cs="宋体"/>
                <w:sz w:val="24"/>
              </w:rPr>
            </w:pPr>
            <w:r>
              <w:rPr>
                <w:rFonts w:ascii="宋体" w:hAnsi="宋体" w:cs="宋体"/>
                <w:sz w:val="24"/>
              </w:rPr>
            </w:r>
            <w:r/>
          </w:p>
        </w:tc>
        <w:tc>
          <w:tcPr>
            <w:tcW w:w="1969" w:type="dxa"/>
            <w:vAlign w:val="center"/>
            <w:textDirection w:val="lrTb"/>
            <w:noWrap w:val="false"/>
          </w:tcPr>
          <w:p>
            <w:pPr>
              <w:jc w:val="center"/>
              <w:rPr>
                <w:rFonts w:ascii="宋体" w:hAnsi="宋体" w:cs="宋体"/>
                <w:sz w:val="24"/>
              </w:rPr>
            </w:pPr>
            <w:r>
              <w:rPr>
                <w:rFonts w:ascii="宋体" w:hAnsi="宋体" w:cs="宋体"/>
                <w:sz w:val="24"/>
              </w:rPr>
            </w:r>
            <w:r/>
          </w:p>
        </w:tc>
        <w:tc>
          <w:tcPr>
            <w:tcW w:w="2149" w:type="dxa"/>
            <w:vAlign w:val="center"/>
            <w:textDirection w:val="lrTb"/>
            <w:noWrap w:val="false"/>
          </w:tcPr>
          <w:p>
            <w:pPr>
              <w:jc w:val="center"/>
              <w:rPr>
                <w:rFonts w:ascii="宋体" w:hAnsi="宋体" w:cs="宋体"/>
                <w:sz w:val="24"/>
              </w:rPr>
            </w:pPr>
            <w:r>
              <w:rPr>
                <w:rFonts w:ascii="宋体" w:hAnsi="宋体" w:cs="宋体"/>
                <w:sz w:val="24"/>
              </w:rPr>
            </w:r>
            <w:r/>
          </w:p>
        </w:tc>
        <w:tc>
          <w:tcPr>
            <w:tcW w:w="1612" w:type="dxa"/>
            <w:vAlign w:val="center"/>
            <w:textDirection w:val="lrTb"/>
            <w:noWrap w:val="false"/>
          </w:tcPr>
          <w:p>
            <w:pPr>
              <w:jc w:val="center"/>
              <w:rPr>
                <w:rFonts w:ascii="宋体" w:hAnsi="宋体" w:cs="宋体"/>
                <w:sz w:val="24"/>
              </w:rPr>
            </w:pPr>
            <w:r>
              <w:rPr>
                <w:rFonts w:ascii="宋体" w:hAnsi="宋体" w:cs="宋体"/>
                <w:sz w:val="24"/>
              </w:rPr>
            </w:r>
            <w:r/>
          </w:p>
        </w:tc>
        <w:tc>
          <w:tcPr>
            <w:tcW w:w="1393" w:type="dxa"/>
            <w:vAlign w:val="center"/>
            <w:textDirection w:val="lrTb"/>
            <w:noWrap w:val="false"/>
          </w:tcPr>
          <w:p>
            <w:pPr>
              <w:jc w:val="center"/>
              <w:rPr>
                <w:rFonts w:ascii="宋体" w:hAnsi="宋体" w:cs="宋体"/>
                <w:sz w:val="24"/>
              </w:rPr>
            </w:pPr>
            <w:r>
              <w:rPr>
                <w:rFonts w:ascii="宋体" w:hAnsi="宋体" w:cs="宋体"/>
                <w:sz w:val="24"/>
              </w:rPr>
            </w:r>
            <w:r/>
          </w:p>
        </w:tc>
        <w:tc>
          <w:tcPr>
            <w:tcBorders>
              <w:right w:val="single" w:color="auto" w:sz="4" w:space="0"/>
            </w:tcBorders>
            <w:tcW w:w="1640" w:type="dxa"/>
            <w:vAlign w:val="center"/>
            <w:textDirection w:val="lrTb"/>
            <w:noWrap w:val="false"/>
          </w:tcPr>
          <w:p>
            <w:pPr>
              <w:jc w:val="center"/>
              <w:rPr>
                <w:rFonts w:ascii="宋体" w:hAnsi="宋体" w:cs="宋体"/>
                <w:sz w:val="24"/>
              </w:rPr>
            </w:pPr>
            <w:r>
              <w:rPr>
                <w:rFonts w:ascii="宋体" w:hAnsi="宋体" w:cs="宋体"/>
                <w:sz w:val="24"/>
              </w:rPr>
            </w:r>
            <w:r/>
          </w:p>
        </w:tc>
      </w:tr>
      <w:tr>
        <w:trPr>
          <w:trHeight w:val="1059"/>
        </w:trPr>
        <w:tc>
          <w:tcPr>
            <w:tcBorders>
              <w:left w:val="single" w:color="auto" w:sz="4" w:space="0"/>
            </w:tcBorders>
            <w:tcW w:w="1074" w:type="dxa"/>
            <w:vAlign w:val="center"/>
            <w:textDirection w:val="lrTb"/>
            <w:noWrap w:val="false"/>
          </w:tcPr>
          <w:p>
            <w:pPr>
              <w:jc w:val="center"/>
              <w:rPr>
                <w:rFonts w:ascii="宋体" w:hAnsi="宋体" w:cs="宋体"/>
                <w:sz w:val="24"/>
              </w:rPr>
            </w:pPr>
            <w:r>
              <w:rPr>
                <w:rFonts w:ascii="宋体" w:hAnsi="宋体" w:cs="宋体"/>
                <w:sz w:val="24"/>
              </w:rPr>
            </w:r>
            <w:r/>
          </w:p>
        </w:tc>
        <w:tc>
          <w:tcPr>
            <w:tcW w:w="1969" w:type="dxa"/>
            <w:vAlign w:val="center"/>
            <w:textDirection w:val="lrTb"/>
            <w:noWrap w:val="false"/>
          </w:tcPr>
          <w:p>
            <w:pPr>
              <w:jc w:val="center"/>
              <w:rPr>
                <w:rFonts w:ascii="宋体" w:hAnsi="宋体" w:cs="宋体"/>
                <w:sz w:val="24"/>
              </w:rPr>
            </w:pPr>
            <w:r>
              <w:rPr>
                <w:rFonts w:ascii="宋体" w:hAnsi="宋体" w:cs="宋体"/>
                <w:sz w:val="24"/>
              </w:rPr>
            </w:r>
            <w:r/>
          </w:p>
        </w:tc>
        <w:tc>
          <w:tcPr>
            <w:tcW w:w="2149" w:type="dxa"/>
            <w:vAlign w:val="center"/>
            <w:textDirection w:val="lrTb"/>
            <w:noWrap w:val="false"/>
          </w:tcPr>
          <w:p>
            <w:pPr>
              <w:jc w:val="center"/>
              <w:rPr>
                <w:rFonts w:ascii="宋体" w:hAnsi="宋体" w:cs="宋体"/>
                <w:sz w:val="24"/>
              </w:rPr>
            </w:pPr>
            <w:r>
              <w:rPr>
                <w:rFonts w:ascii="宋体" w:hAnsi="宋体" w:cs="宋体"/>
                <w:sz w:val="24"/>
              </w:rPr>
            </w:r>
            <w:r/>
          </w:p>
        </w:tc>
        <w:tc>
          <w:tcPr>
            <w:tcW w:w="1612" w:type="dxa"/>
            <w:vAlign w:val="center"/>
            <w:textDirection w:val="lrTb"/>
            <w:noWrap w:val="false"/>
          </w:tcPr>
          <w:p>
            <w:pPr>
              <w:jc w:val="center"/>
              <w:rPr>
                <w:rFonts w:ascii="宋体" w:hAnsi="宋体" w:cs="宋体"/>
                <w:sz w:val="24"/>
              </w:rPr>
            </w:pPr>
            <w:r>
              <w:rPr>
                <w:rFonts w:ascii="宋体" w:hAnsi="宋体" w:cs="宋体"/>
                <w:sz w:val="24"/>
              </w:rPr>
            </w:r>
            <w:r/>
          </w:p>
        </w:tc>
        <w:tc>
          <w:tcPr>
            <w:tcW w:w="1393" w:type="dxa"/>
            <w:vAlign w:val="center"/>
            <w:textDirection w:val="lrTb"/>
            <w:noWrap w:val="false"/>
          </w:tcPr>
          <w:p>
            <w:pPr>
              <w:jc w:val="center"/>
              <w:rPr>
                <w:rFonts w:ascii="宋体" w:hAnsi="宋体" w:cs="宋体"/>
                <w:sz w:val="24"/>
              </w:rPr>
            </w:pPr>
            <w:r>
              <w:rPr>
                <w:rFonts w:ascii="宋体" w:hAnsi="宋体" w:cs="宋体"/>
                <w:sz w:val="24"/>
              </w:rPr>
            </w:r>
            <w:r/>
          </w:p>
        </w:tc>
        <w:tc>
          <w:tcPr>
            <w:tcBorders>
              <w:right w:val="single" w:color="auto" w:sz="4" w:space="0"/>
            </w:tcBorders>
            <w:tcW w:w="1640" w:type="dxa"/>
            <w:vAlign w:val="center"/>
            <w:textDirection w:val="lrTb"/>
            <w:noWrap w:val="false"/>
          </w:tcPr>
          <w:p>
            <w:pPr>
              <w:jc w:val="center"/>
              <w:rPr>
                <w:rFonts w:ascii="宋体" w:hAnsi="宋体" w:cs="宋体"/>
                <w:sz w:val="24"/>
              </w:rPr>
            </w:pPr>
            <w:r>
              <w:rPr>
                <w:rFonts w:ascii="宋体" w:hAnsi="宋体" w:cs="宋体"/>
                <w:sz w:val="24"/>
              </w:rPr>
            </w:r>
            <w:r/>
          </w:p>
        </w:tc>
      </w:tr>
      <w:tr>
        <w:trPr>
          <w:trHeight w:val="1090"/>
        </w:trPr>
        <w:tc>
          <w:tcPr>
            <w:tcBorders>
              <w:left w:val="single" w:color="auto" w:sz="4" w:space="0"/>
              <w:bottom w:val="single" w:color="auto" w:sz="4" w:space="0"/>
            </w:tcBorders>
            <w:tcW w:w="1074" w:type="dxa"/>
            <w:vAlign w:val="center"/>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1969" w:type="dxa"/>
            <w:vAlign w:val="center"/>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2149" w:type="dxa"/>
            <w:vAlign w:val="center"/>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1612" w:type="dxa"/>
            <w:vAlign w:val="center"/>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1393" w:type="dxa"/>
            <w:vAlign w:val="center"/>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right w:val="single" w:color="auto" w:sz="4" w:space="0"/>
            </w:tcBorders>
            <w:tcW w:w="1640" w:type="dxa"/>
            <w:vAlign w:val="center"/>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jc w:val="center"/>
        <w:spacing w:line="360" w:lineRule="auto"/>
        <w:rPr>
          <w:rFonts w:ascii="宋体" w:hAnsi="宋体" w:cs="宋体"/>
          <w:b/>
          <w:sz w:val="24"/>
        </w:rPr>
      </w:pPr>
      <w:r>
        <w:rPr>
          <w:rFonts w:ascii="宋体" w:hAnsi="宋体" w:cs="宋体"/>
          <w:b/>
          <w:sz w:val="24"/>
        </w:rPr>
      </w:r>
      <w:r/>
    </w:p>
    <w:p>
      <w:pPr>
        <w:ind w:firstLine="4320"/>
        <w:spacing w:line="480" w:lineRule="auto"/>
        <w:rPr>
          <w:rFonts w:ascii="宋体" w:hAnsi="宋体" w:cs="宋体"/>
          <w:bCs/>
          <w:sz w:val="24"/>
        </w:rPr>
      </w:pPr>
      <w:r>
        <w:rPr>
          <w:rFonts w:hint="eastAsia" w:ascii="宋体" w:hAnsi="宋体" w:cs="宋体"/>
          <w:bCs/>
          <w:sz w:val="24"/>
        </w:rPr>
        <w:t xml:space="preserve"> 报价供应商（盖章）：</w:t>
      </w:r>
      <w:r/>
    </w:p>
    <w:p>
      <w:pPr>
        <w:spacing w:line="480" w:lineRule="auto"/>
        <w:rPr>
          <w:rFonts w:ascii="宋体" w:hAnsi="宋体" w:cs="宋体"/>
          <w:bCs/>
          <w:sz w:val="24"/>
        </w:rPr>
      </w:pPr>
      <w:r>
        <w:rPr>
          <w:rFonts w:hint="eastAsia" w:ascii="宋体" w:hAnsi="宋体" w:cs="宋体"/>
          <w:bCs/>
          <w:sz w:val="24"/>
        </w:rPr>
        <w:t xml:space="preserve">                    法定代表人或授权委托人（签字或盖章）：</w:t>
      </w:r>
      <w:r/>
    </w:p>
    <w:p>
      <w:pPr>
        <w:ind w:firstLine="4680"/>
        <w:spacing w:line="480" w:lineRule="auto"/>
        <w:rPr>
          <w:rFonts w:ascii="宋体" w:hAnsi="宋体" w:cs="宋体"/>
          <w:bCs/>
          <w:sz w:val="24"/>
        </w:rPr>
      </w:pPr>
      <w:r>
        <w:rPr>
          <w:rFonts w:hint="eastAsia" w:ascii="宋体" w:hAnsi="宋体" w:cs="宋体"/>
          <w:bCs/>
          <w:sz w:val="24"/>
        </w:rPr>
        <w:t xml:space="preserve">年     月     日</w:t>
      </w:r>
      <w:r/>
    </w:p>
    <w:p>
      <w:pPr>
        <w:jc w:val="cente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ascii="宋体" w:hAnsi="宋体" w:cs="宋体"/>
          <w:b/>
          <w:bCs/>
          <w:sz w:val="24"/>
        </w:rPr>
      </w:r>
      <w:r/>
    </w:p>
    <w:p>
      <w:pPr>
        <w:pStyle w:val="796"/>
        <w:jc w:val="left"/>
        <w:rPr>
          <w:rFonts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）服务要求响应表（格式）：</w:t>
      </w:r>
      <w:r/>
    </w:p>
    <w:p>
      <w:pPr>
        <w:jc w:val="center"/>
        <w:spacing w:line="400" w:lineRule="exact"/>
        <w:rPr>
          <w:rFonts w:ascii="宋体" w:hAnsi="宋体" w:cs="宋体"/>
          <w:bCs/>
          <w:sz w:val="24"/>
        </w:rPr>
        <w:outlineLvl w:val="0"/>
      </w:pPr>
      <w:r/>
      <w:bookmarkStart w:id="36" w:name="_Toc26440"/>
      <w:r/>
      <w:bookmarkStart w:id="37" w:name="_Toc4610"/>
      <w:r>
        <w:rPr>
          <w:rFonts w:hint="eastAsia" w:ascii="宋体" w:hAnsi="宋体" w:cs="宋体"/>
          <w:bCs/>
          <w:sz w:val="24"/>
        </w:rPr>
        <w:t xml:space="preserve">服务要求响应表</w:t>
      </w:r>
      <w:bookmarkEnd w:id="36"/>
      <w:r/>
      <w:bookmarkEnd w:id="37"/>
      <w:r/>
      <w:r/>
    </w:p>
    <w:p>
      <w:pPr>
        <w:spacing w:line="360" w:lineRule="auto"/>
        <w:rPr>
          <w:rFonts w:hint="eastAsia" w:ascii="宋体" w:hAnsi="宋体" w:cs="宋体"/>
          <w:b/>
          <w:sz w:val="24"/>
        </w:rPr>
      </w:pPr>
      <w:r>
        <w:rPr>
          <w:rFonts w:hint="eastAsia" w:ascii="宋体" w:hAnsi="宋体" w:cs="宋体"/>
          <w:b/>
          <w:sz w:val="24"/>
        </w:rPr>
        <w:t xml:space="preserve">　</w:t>
      </w:r>
      <w:r/>
    </w:p>
    <w:p>
      <w:pPr>
        <w:spacing w:line="360" w:lineRule="auto"/>
        <w:rPr>
          <w:rFonts w:ascii="宋体" w:hAnsi="宋体" w:cs="宋体"/>
          <w:b/>
          <w:sz w:val="24"/>
        </w:rPr>
      </w:pPr>
      <w:r>
        <w:rPr>
          <w:rFonts w:hint="eastAsia" w:ascii="宋体" w:hAnsi="宋体" w:cs="宋体"/>
          <w:b/>
          <w:sz w:val="24"/>
        </w:rPr>
        <w:t xml:space="preserve">项目名称：  　　　　　　　　　　　　　　采购编号：</w:t>
      </w:r>
      <w:r/>
    </w:p>
    <w:p>
      <w:pPr>
        <w:spacing w:line="400" w:lineRule="exact"/>
        <w:rPr>
          <w:rFonts w:ascii="宋体" w:hAnsi="宋体" w:cs="宋体"/>
          <w:bCs/>
          <w:sz w:val="24"/>
        </w:rPr>
      </w:pPr>
      <w:r>
        <w:rPr>
          <w:rFonts w:ascii="宋体" w:hAnsi="宋体" w:cs="宋体"/>
          <w:bCs/>
          <w:sz w:val="24"/>
        </w:rPr>
      </w:r>
      <w:r/>
    </w:p>
    <w:tbl>
      <w:tblPr>
        <w:tblStyle w:val="804"/>
        <w:tblW w:w="0" w:type="auto"/>
        <w:jc w:val="center"/>
        <w:tblLayout w:type="fixed"/>
        <w:tblCellMar>
          <w:left w:w="0" w:type="dxa"/>
          <w:top w:w="0" w:type="dxa"/>
          <w:right w:w="0" w:type="dxa"/>
          <w:bottom w:w="0" w:type="dxa"/>
        </w:tblCellMar>
        <w:tblLook w:val="04A0" w:firstRow="1" w:lastRow="0" w:firstColumn="1" w:lastColumn="0" w:noHBand="0" w:noVBand="1"/>
      </w:tblPr>
      <w:tblGrid>
        <w:gridCol w:w="420"/>
        <w:gridCol w:w="3570"/>
        <w:gridCol w:w="3150"/>
        <w:gridCol w:w="2835"/>
      </w:tblGrid>
      <w:tr>
        <w:trPr>
          <w:cantSplit/>
          <w:jc w:val="center"/>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spacing w:before="5"/>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jc w:val="center"/>
              <w:spacing w:before="5"/>
              <w:rPr>
                <w:rFonts w:ascii="宋体" w:hAnsi="宋体" w:cs="宋体"/>
                <w:sz w:val="24"/>
              </w:rPr>
            </w:pPr>
            <w:r>
              <w:rPr>
                <w:rFonts w:hint="eastAsia" w:ascii="宋体" w:hAnsi="宋体" w:cs="宋体"/>
                <w:sz w:val="24"/>
              </w:rPr>
              <w:t xml:space="preserve">采购需求内容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jc w:val="center"/>
              <w:spacing w:before="5"/>
              <w:rPr>
                <w:rFonts w:ascii="宋体" w:hAnsi="宋体" w:cs="宋体"/>
                <w:sz w:val="24"/>
              </w:rPr>
            </w:pPr>
            <w:r>
              <w:rPr>
                <w:rFonts w:hint="eastAsia" w:ascii="宋体" w:hAnsi="宋体" w:cs="宋体"/>
                <w:sz w:val="24"/>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spacing w:before="5"/>
              <w:rPr>
                <w:rFonts w:ascii="宋体" w:hAnsi="宋体" w:cs="宋体"/>
                <w:sz w:val="24"/>
              </w:rPr>
            </w:pPr>
            <w:r>
              <w:rPr>
                <w:rFonts w:hint="eastAsia" w:ascii="宋体" w:hAnsi="宋体" w:cs="宋体"/>
                <w:sz w:val="24"/>
              </w:rPr>
              <w:t xml:space="preserve">偏离情况</w:t>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570" w:type="dxa"/>
            <w:vAlign w:val="center"/>
            <w:textDirection w:val="lrTb"/>
            <w:noWrap w:val="false"/>
          </w:tcPr>
          <w:p>
            <w:pPr>
              <w:pStyle w:val="833"/>
              <w:tabs>
                <w:tab w:val="clear" w:pos="4153" w:leader="none"/>
                <w:tab w:val="clear" w:pos="8306" w:leader="none"/>
              </w:tabs>
              <w:rPr>
                <w:rFonts w:ascii="宋体" w:hAnsi="宋体" w:cs="宋体"/>
                <w:bCs/>
                <w:sz w:val="24"/>
                <w:szCs w:val="24"/>
              </w:rPr>
              <w:pBdr>
                <w:bottom w:val="none" w:color="auto" w:sz="0" w:space="0"/>
              </w:pBdr>
            </w:pPr>
            <w:r>
              <w:rPr>
                <w:rFonts w:ascii="宋体" w:hAnsi="宋体" w:cs="宋体"/>
                <w:bCs/>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835" w:type="dxa"/>
            <w:vAlign w:val="center"/>
            <w:textDirection w:val="lrTb"/>
            <w:noWrap w:val="false"/>
          </w:tcPr>
          <w:p>
            <w:pPr>
              <w:jc w:val="center"/>
              <w:rPr>
                <w:rFonts w:ascii="宋体" w:hAnsi="宋体" w:cs="宋体"/>
                <w:b/>
                <w:bCs/>
                <w:sz w:val="24"/>
              </w:rPr>
            </w:pPr>
            <w:r>
              <w:rPr>
                <w:rFonts w:ascii="宋体" w:hAnsi="宋体" w:cs="宋体"/>
                <w:b/>
                <w:bCs/>
                <w:sz w:val="24"/>
              </w:rPr>
            </w:r>
            <w:r/>
          </w:p>
        </w:tc>
      </w:tr>
    </w:tbl>
    <w:p>
      <w:pPr>
        <w:ind w:firstLine="4320"/>
        <w:spacing w:line="480" w:lineRule="auto"/>
        <w:rPr>
          <w:rFonts w:ascii="宋体" w:hAnsi="宋体" w:cs="宋体"/>
          <w:bCs/>
          <w:sz w:val="24"/>
        </w:rPr>
      </w:pPr>
      <w:r/>
      <w:bookmarkStart w:id="38" w:name="_Toc7357"/>
      <w:r/>
      <w:bookmarkStart w:id="39" w:name="_Toc27928"/>
      <w:r>
        <w:rPr>
          <w:rFonts w:hint="eastAsia" w:ascii="宋体" w:hAnsi="宋体" w:cs="宋体"/>
          <w:bCs/>
          <w:sz w:val="24"/>
        </w:rPr>
        <w:t xml:space="preserve"> 报价供应商（盖章）：</w:t>
      </w:r>
      <w:r/>
    </w:p>
    <w:p>
      <w:pPr>
        <w:spacing w:line="480" w:lineRule="auto"/>
        <w:rPr>
          <w:rFonts w:ascii="宋体" w:hAnsi="宋体" w:cs="宋体"/>
          <w:bCs/>
          <w:sz w:val="24"/>
        </w:rPr>
      </w:pPr>
      <w:r>
        <w:rPr>
          <w:rFonts w:hint="eastAsia" w:ascii="宋体" w:hAnsi="宋体" w:cs="宋体"/>
          <w:bCs/>
          <w:sz w:val="24"/>
        </w:rPr>
        <w:t xml:space="preserve">                    法定代表人或授权委托人（签字或盖章）：</w:t>
      </w:r>
      <w:r/>
    </w:p>
    <w:p>
      <w:pPr>
        <w:ind w:firstLine="4680"/>
        <w:spacing w:line="480" w:lineRule="auto"/>
        <w:rPr>
          <w:rFonts w:ascii="宋体" w:hAnsi="宋体" w:cs="宋体"/>
          <w:bCs/>
          <w:sz w:val="24"/>
        </w:rPr>
      </w:pPr>
      <w:r>
        <w:rPr>
          <w:rFonts w:hint="eastAsia" w:ascii="宋体" w:hAnsi="宋体" w:cs="宋体"/>
          <w:bCs/>
          <w:sz w:val="24"/>
        </w:rPr>
        <w:t xml:space="preserve">年     月     日</w:t>
      </w:r>
      <w:r/>
    </w:p>
    <w:p>
      <w:pPr>
        <w:spacing w:line="400" w:lineRule="exact"/>
        <w:rPr>
          <w:rFonts w:ascii="宋体" w:hAnsi="宋体" w:cs="宋体"/>
          <w:bCs/>
          <w:sz w:val="24"/>
        </w:rPr>
        <w:outlineLvl w:val="0"/>
      </w:pPr>
      <w:r>
        <w:rPr>
          <w:rFonts w:hint="eastAsia" w:ascii="宋体" w:hAnsi="宋体" w:cs="宋体"/>
          <w:bCs/>
          <w:sz w:val="24"/>
        </w:rPr>
        <w:t xml:space="preserve">注：（1）报价供应商应当根据本竞争性磋商文件第三部分.采购需求的内容在上表“响应情况”中详细填写，并根据“采购需求”对应填写“偏离情况”；</w:t>
      </w:r>
      <w:bookmarkEnd w:id="38"/>
      <w:r/>
      <w:bookmarkEnd w:id="39"/>
      <w:r/>
      <w:r/>
    </w:p>
    <w:p>
      <w:pPr>
        <w:spacing w:line="400" w:lineRule="exact"/>
        <w:rPr>
          <w:rFonts w:ascii="宋体" w:hAnsi="宋体" w:cs="宋体"/>
          <w:bCs/>
          <w:sz w:val="24"/>
        </w:rPr>
        <w:outlineLvl w:val="0"/>
      </w:pPr>
      <w:r>
        <w:rPr>
          <w:rFonts w:hint="eastAsia" w:ascii="宋体" w:hAnsi="宋体" w:cs="宋体"/>
          <w:bCs/>
          <w:sz w:val="24"/>
        </w:rPr>
        <w:t xml:space="preserve">   </w:t>
      </w:r>
      <w:bookmarkStart w:id="40" w:name="_Toc17089"/>
      <w:r/>
      <w:bookmarkStart w:id="41" w:name="_Toc16084"/>
      <w:r>
        <w:rPr>
          <w:rFonts w:hint="eastAsia" w:ascii="宋体" w:hAnsi="宋体" w:cs="宋体"/>
          <w:bCs/>
          <w:sz w:val="24"/>
        </w:rPr>
        <w:t xml:space="preserve">（2）表格不够可自行延长。</w:t>
      </w:r>
      <w:bookmarkEnd w:id="40"/>
      <w:r/>
      <w:bookmarkEnd w:id="41"/>
      <w:r/>
      <w:r/>
    </w:p>
    <w:p>
      <w:pPr>
        <w:rPr>
          <w:rFonts w:ascii="宋体" w:hAnsi="宋体" w:cs="宋体"/>
          <w:sz w:val="24"/>
        </w:rPr>
      </w:pPr>
      <w:r>
        <w:rPr>
          <w:rFonts w:ascii="宋体" w:hAnsi="宋体" w:cs="宋体"/>
          <w:sz w:val="24"/>
        </w:rPr>
      </w:r>
      <w:r/>
    </w:p>
    <w:p>
      <w:pPr>
        <w:jc w:val="cente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ascii="宋体" w:hAnsi="宋体" w:cs="宋体"/>
          <w:b/>
          <w:bCs/>
          <w:sz w:val="24"/>
        </w:rPr>
      </w:r>
      <w:r/>
    </w:p>
    <w:p>
      <w:pPr>
        <w:pStyle w:val="1012"/>
        <w:rPr>
          <w:rFonts w:hAnsi="宋体" w:cs="宋体"/>
          <w:b/>
          <w:bCs/>
          <w:sz w:val="24"/>
          <w:szCs w:val="24"/>
        </w:rPr>
      </w:pPr>
      <w:r>
        <w:rPr>
          <w:rFonts w:hAnsi="宋体" w:cs="宋体"/>
          <w:b/>
          <w:bCs/>
          <w:sz w:val="24"/>
          <w:szCs w:val="24"/>
        </w:rPr>
      </w:r>
      <w:r/>
    </w:p>
    <w:p>
      <w:r/>
      <w:r/>
    </w:p>
    <w:p>
      <w:pPr>
        <w:jc w:val="center"/>
        <w:rPr>
          <w:rFonts w:ascii="宋体" w:hAnsi="宋体" w:cs="宋体"/>
          <w:b/>
          <w:bCs/>
          <w:sz w:val="24"/>
        </w:rPr>
      </w:pPr>
      <w:r>
        <w:rPr>
          <w:rFonts w:ascii="宋体" w:hAnsi="宋体" w:cs="宋体"/>
          <w:b/>
          <w:bCs/>
          <w:sz w:val="24"/>
        </w:rPr>
      </w:r>
      <w:r/>
    </w:p>
    <w:p>
      <w:pPr>
        <w:pStyle w:val="796"/>
        <w:jc w:val="left"/>
        <w:rPr>
          <w:rFonts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）明细报价表（格式）：</w:t>
      </w:r>
      <w:r/>
    </w:p>
    <w:p>
      <w:pPr>
        <w:jc w:val="center"/>
        <w:spacing w:line="300" w:lineRule="auto"/>
        <w:rPr>
          <w:rFonts w:ascii="宋体" w:hAnsi="宋体" w:cs="宋体"/>
          <w:sz w:val="24"/>
          <w:lang w:val="zh-CN"/>
        </w:rPr>
      </w:pPr>
      <w:r>
        <w:rPr>
          <w:rFonts w:hint="eastAsia" w:ascii="宋体" w:hAnsi="宋体" w:cs="宋体"/>
          <w:b/>
          <w:bCs/>
          <w:sz w:val="24"/>
        </w:rPr>
        <w:t xml:space="preserve">明细报价表</w:t>
      </w:r>
      <w:r/>
    </w:p>
    <w:p>
      <w:pPr>
        <w:spacing w:line="400" w:lineRule="exact"/>
        <w:rPr>
          <w:rFonts w:hint="eastAsia" w:ascii="宋体" w:hAnsi="宋体" w:cs="宋体"/>
          <w:b/>
          <w:bCs/>
          <w:sz w:val="24"/>
        </w:rPr>
      </w:pPr>
      <w:r>
        <w:rPr>
          <w:rFonts w:hint="eastAsia" w:ascii="宋体" w:hAnsi="宋体" w:cs="宋体"/>
          <w:bCs/>
          <w:sz w:val="24"/>
        </w:rPr>
        <w:t xml:space="preserve">报价供应商名称（盖章）                      采购项目编号：</w:t>
      </w:r>
      <w:r/>
    </w:p>
    <w:tbl>
      <w:tblPr>
        <w:tblStyle w:val="804"/>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0"/>
        <w:gridCol w:w="2119"/>
        <w:gridCol w:w="2800"/>
        <w:gridCol w:w="1988"/>
        <w:gridCol w:w="1218"/>
        <w:gridCol w:w="823"/>
      </w:tblGrid>
      <w:tr>
        <w:trPr>
          <w:cantSplit/>
          <w:jc w:val="center"/>
          <w:trHeight w:val="484"/>
        </w:trPr>
        <w:tc>
          <w:tcPr>
            <w:tcMar>
              <w:left w:w="15" w:type="dxa"/>
              <w:top w:w="15" w:type="dxa"/>
              <w:right w:w="15" w:type="dxa"/>
              <w:bottom w:w="0" w:type="dxa"/>
            </w:tcMar>
            <w:tcW w:w="630" w:type="dxa"/>
            <w:vAlign w:val="center"/>
            <w:textDirection w:val="lrTb"/>
            <w:noWrap w:val="false"/>
          </w:tcPr>
          <w:p>
            <w:pPr>
              <w:jc w:val="center"/>
              <w:spacing w:before="5"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Mar>
              <w:left w:w="15" w:type="dxa"/>
              <w:top w:w="15" w:type="dxa"/>
              <w:right w:w="15" w:type="dxa"/>
              <w:bottom w:w="0" w:type="dxa"/>
            </w:tcMar>
            <w:tcW w:w="2119" w:type="dxa"/>
            <w:vAlign w:val="center"/>
            <w:textDirection w:val="lrTb"/>
            <w:noWrap w:val="false"/>
          </w:tcPr>
          <w:p>
            <w:pPr>
              <w:jc w:val="center"/>
              <w:spacing w:before="5" w:line="360" w:lineRule="auto"/>
              <w:rPr>
                <w:rFonts w:hint="default" w:ascii="宋体" w:hAnsi="宋体" w:eastAsia="宋体" w:cs="Times New Roman"/>
                <w:color w:val="auto"/>
                <w:sz w:val="24"/>
                <w:highlight w:val="none"/>
              </w:rPr>
            </w:pPr>
            <w:r>
              <w:rPr>
                <w:rFonts w:hint="eastAsia" w:ascii="宋体" w:hAnsi="宋体" w:eastAsia="宋体" w:cs="Times New Roman"/>
                <w:bCs/>
                <w:color w:val="auto"/>
                <w:sz w:val="24"/>
                <w:highlight w:val="none"/>
                <w:lang w:val="en-US" w:eastAsia="zh-CN"/>
              </w:rPr>
              <w:t xml:space="preserve">服务项目</w:t>
            </w:r>
            <w:r/>
          </w:p>
        </w:tc>
        <w:tc>
          <w:tcPr>
            <w:tcMar>
              <w:left w:w="15" w:type="dxa"/>
              <w:top w:w="15" w:type="dxa"/>
              <w:right w:w="15" w:type="dxa"/>
              <w:bottom w:w="0" w:type="dxa"/>
            </w:tcMar>
            <w:tcW w:w="2800" w:type="dxa"/>
            <w:vAlign w:val="center"/>
            <w:textDirection w:val="lrTb"/>
            <w:noWrap w:val="false"/>
          </w:tcPr>
          <w:p>
            <w:pPr>
              <w:jc w:val="center"/>
              <w:spacing w:before="5"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服务内容</w:t>
            </w:r>
            <w:r/>
          </w:p>
        </w:tc>
        <w:tc>
          <w:tcPr>
            <w:tcMar>
              <w:left w:w="15" w:type="dxa"/>
              <w:top w:w="15" w:type="dxa"/>
              <w:right w:w="15" w:type="dxa"/>
              <w:bottom w:w="0" w:type="dxa"/>
            </w:tcMar>
            <w:tcW w:w="1988" w:type="dxa"/>
            <w:vAlign w:val="center"/>
            <w:textDirection w:val="lrTb"/>
            <w:noWrap w:val="false"/>
          </w:tcPr>
          <w:p>
            <w:pPr>
              <w:jc w:val="center"/>
              <w:spacing w:before="5"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数量</w:t>
            </w:r>
            <w:r/>
          </w:p>
        </w:tc>
        <w:tc>
          <w:tcPr>
            <w:tcW w:w="1218" w:type="dxa"/>
            <w:vAlign w:val="center"/>
            <w:textDirection w:val="lrTb"/>
            <w:noWrap w:val="false"/>
          </w:tcPr>
          <w:p>
            <w:pPr>
              <w:jc w:val="center"/>
              <w:spacing w:before="5" w:line="360" w:lineRule="auto"/>
              <w:rPr>
                <w:rFonts w:hint="eastAsia" w:ascii="宋体" w:hAnsi="宋体" w:eastAsia="宋体" w:cs="Times New Roman"/>
                <w:color w:val="auto"/>
                <w:sz w:val="24"/>
                <w:highlight w:val="none"/>
              </w:rPr>
            </w:pPr>
            <w:r>
              <w:rPr>
                <w:rFonts w:hint="eastAsia" w:ascii="宋体" w:hAnsi="宋体" w:eastAsia="宋体" w:cs="Times New Roman"/>
                <w:bCs/>
                <w:color w:val="auto"/>
                <w:sz w:val="24"/>
                <w:highlight w:val="none"/>
              </w:rPr>
              <w:t xml:space="preserve">单价（元）</w:t>
            </w:r>
            <w:r/>
          </w:p>
        </w:tc>
        <w:tc>
          <w:tcPr>
            <w:tcW w:w="823" w:type="dxa"/>
            <w:vAlign w:val="center"/>
            <w:textDirection w:val="lrTb"/>
            <w:noWrap w:val="false"/>
          </w:tcPr>
          <w:p>
            <w:pPr>
              <w:jc w:val="center"/>
              <w:spacing w:before="5" w:line="360" w:lineRule="auto"/>
              <w:rPr>
                <w:rFonts w:hint="eastAsia" w:ascii="宋体" w:hAnsi="宋体" w:eastAsia="宋体" w:cs="Times New Roman"/>
                <w:color w:val="auto"/>
                <w:sz w:val="24"/>
                <w:highlight w:val="none"/>
              </w:rPr>
            </w:pPr>
            <w:r>
              <w:rPr>
                <w:rFonts w:hint="eastAsia" w:ascii="宋体" w:hAnsi="宋体" w:eastAsia="宋体" w:cs="Times New Roman"/>
                <w:bCs/>
                <w:color w:val="auto"/>
                <w:sz w:val="24"/>
                <w:highlight w:val="none"/>
              </w:rPr>
              <w:t xml:space="preserve">合价（元）</w:t>
            </w:r>
            <w:r/>
          </w:p>
        </w:tc>
      </w:tr>
      <w:tr>
        <w:trPr>
          <w:cantSplit/>
          <w:jc w:val="center"/>
          <w:trHeight w:val="366"/>
        </w:trPr>
        <w:tc>
          <w:tcPr>
            <w:tcMar>
              <w:left w:w="15" w:type="dxa"/>
              <w:top w:w="15" w:type="dxa"/>
              <w:right w:w="15" w:type="dxa"/>
              <w:bottom w:w="0" w:type="dxa"/>
            </w:tcMar>
            <w:tcW w:w="630" w:type="dxa"/>
            <w:vAlign w:val="center"/>
            <w:textDirection w:val="lrTb"/>
            <w:noWrap w:val="false"/>
          </w:tcPr>
          <w:p>
            <w:pPr>
              <w:jc w:val="center"/>
              <w:spacing w:before="5" w:line="360" w:lineRule="auto"/>
              <w:widowControl w:val="off"/>
              <w:rPr>
                <w:rFonts w:ascii="宋体" w:hAnsi="宋体" w:eastAsia="宋体" w:cs="Times New Roman"/>
                <w:color w:val="auto"/>
                <w:sz w:val="24"/>
                <w:szCs w:val="24"/>
                <w:highlight w:val="none"/>
                <w:lang w:val="en-US" w:eastAsia="zh-CN" w:bidi="ar-SA"/>
              </w:rPr>
              <w:pBdr>
                <w:bottom w:val="none" w:color="auto" w:sz="0" w:space="0"/>
              </w:pBdr>
            </w:pPr>
            <w:r>
              <w:rPr>
                <w:rFonts w:hint="eastAsia" w:ascii="宋体" w:hAnsi="宋体" w:eastAsia="宋体" w:cs="Times New Roman"/>
                <w:color w:val="auto"/>
                <w:sz w:val="24"/>
                <w:szCs w:val="24"/>
                <w:highlight w:val="none"/>
                <w:lang w:val="en-US" w:eastAsia="zh-CN" w:bidi="ar-SA"/>
              </w:rPr>
              <w:t xml:space="preserve">1</w:t>
            </w:r>
            <w:r/>
          </w:p>
        </w:tc>
        <w:tc>
          <w:tcPr>
            <w:tcMar>
              <w:left w:w="15" w:type="dxa"/>
              <w:top w:w="15" w:type="dxa"/>
              <w:right w:w="15" w:type="dxa"/>
              <w:bottom w:w="0" w:type="dxa"/>
            </w:tcMar>
            <w:tcW w:w="2119" w:type="dxa"/>
            <w:vAlign w:val="center"/>
            <w:textDirection w:val="lrTb"/>
            <w:noWrap w:val="false"/>
          </w:tcPr>
          <w:p>
            <w:pPr>
              <w:jc w:val="center"/>
              <w:spacing w:line="360" w:lineRule="auto"/>
              <w:rPr>
                <w:rFonts w:hint="default" w:ascii="宋体" w:hAnsi="宋体" w:eastAsia="宋体" w:cs="Times New Roman"/>
                <w:bCs/>
                <w:color w:val="auto"/>
                <w:sz w:val="24"/>
                <w:highlight w:val="none"/>
              </w:rPr>
            </w:pPr>
            <w:r>
              <w:rPr>
                <w:rFonts w:hint="default" w:ascii="宋体" w:hAnsi="宋体" w:eastAsia="宋体" w:cs="Times New Roman"/>
                <w:bCs/>
                <w:color w:val="auto"/>
                <w:sz w:val="24"/>
                <w:highlight w:val="none"/>
              </w:rPr>
            </w:r>
            <w:r/>
          </w:p>
        </w:tc>
        <w:tc>
          <w:tcPr>
            <w:tcMar>
              <w:left w:w="15" w:type="dxa"/>
              <w:top w:w="15" w:type="dxa"/>
              <w:right w:w="15" w:type="dxa"/>
              <w:bottom w:w="0" w:type="dxa"/>
            </w:tcMar>
            <w:tcW w:w="2800"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c>
          <w:tcPr>
            <w:tcMar>
              <w:left w:w="15" w:type="dxa"/>
              <w:top w:w="15" w:type="dxa"/>
              <w:right w:w="15" w:type="dxa"/>
              <w:bottom w:w="0" w:type="dxa"/>
            </w:tcMar>
            <w:tcW w:w="1988"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c>
          <w:tcPr>
            <w:tcW w:w="1218"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c>
          <w:tcPr>
            <w:tcW w:w="823"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jc w:val="center"/>
              <w:spacing w:before="5" w:line="360" w:lineRule="auto"/>
              <w:widowControl w:val="off"/>
              <w:rPr>
                <w:rFonts w:ascii="宋体" w:hAnsi="宋体" w:eastAsia="宋体" w:cs="Times New Roman"/>
                <w:color w:val="auto"/>
                <w:sz w:val="24"/>
                <w:szCs w:val="24"/>
                <w:highlight w:val="none"/>
                <w:lang w:val="en-US" w:eastAsia="zh-CN" w:bidi="ar-SA"/>
              </w:rPr>
              <w:pBdr>
                <w:bottom w:val="none" w:color="auto" w:sz="0" w:space="0"/>
              </w:pBdr>
            </w:pPr>
            <w:r>
              <w:rPr>
                <w:rFonts w:hint="eastAsia" w:ascii="宋体" w:hAnsi="宋体" w:eastAsia="宋体" w:cs="Times New Roman"/>
                <w:color w:val="auto"/>
                <w:sz w:val="24"/>
                <w:szCs w:val="24"/>
                <w:highlight w:val="none"/>
                <w:lang w:val="en-US" w:eastAsia="zh-CN" w:bidi="ar-SA"/>
              </w:rPr>
              <w:t xml:space="preserve">2</w:t>
            </w:r>
            <w:r/>
          </w:p>
        </w:tc>
        <w:tc>
          <w:tcPr>
            <w:tcMar>
              <w:left w:w="15" w:type="dxa"/>
              <w:top w:w="15" w:type="dxa"/>
              <w:right w:w="15" w:type="dxa"/>
              <w:bottom w:w="0" w:type="dxa"/>
            </w:tcMar>
            <w:tcW w:w="2119" w:type="dxa"/>
            <w:vAlign w:val="center"/>
            <w:textDirection w:val="lrTb"/>
            <w:noWrap w:val="false"/>
          </w:tcPr>
          <w:p>
            <w:pPr>
              <w:jc w:val="center"/>
              <w:spacing w:line="360" w:lineRule="auto"/>
              <w:rPr>
                <w:rFonts w:hint="default" w:ascii="宋体" w:hAnsi="宋体" w:eastAsia="宋体" w:cs="Times New Roman"/>
                <w:bCs/>
                <w:color w:val="auto"/>
                <w:sz w:val="24"/>
                <w:highlight w:val="none"/>
              </w:rPr>
            </w:pPr>
            <w:r>
              <w:rPr>
                <w:rFonts w:hint="default" w:ascii="宋体" w:hAnsi="宋体" w:eastAsia="宋体" w:cs="Times New Roman"/>
                <w:bCs/>
                <w:color w:val="auto"/>
                <w:sz w:val="24"/>
                <w:highlight w:val="none"/>
              </w:rPr>
            </w:r>
            <w:r/>
          </w:p>
        </w:tc>
        <w:tc>
          <w:tcPr>
            <w:tcMar>
              <w:left w:w="15" w:type="dxa"/>
              <w:top w:w="15" w:type="dxa"/>
              <w:right w:w="15" w:type="dxa"/>
              <w:bottom w:w="0" w:type="dxa"/>
            </w:tcMar>
            <w:tcW w:w="2800"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c>
          <w:tcPr>
            <w:tcMar>
              <w:left w:w="15" w:type="dxa"/>
              <w:top w:w="15" w:type="dxa"/>
              <w:right w:w="15" w:type="dxa"/>
              <w:bottom w:w="0" w:type="dxa"/>
            </w:tcMar>
            <w:tcW w:w="1988"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c>
          <w:tcPr>
            <w:tcW w:w="1218"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c>
          <w:tcPr>
            <w:tcW w:w="823"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jc w:val="center"/>
              <w:spacing w:before="5" w:line="360" w:lineRule="auto"/>
              <w:widowControl w:val="off"/>
              <w:rPr>
                <w:rFonts w:hint="eastAsia" w:ascii="宋体" w:hAnsi="宋体" w:eastAsia="宋体" w:cs="Times New Roman"/>
                <w:color w:val="auto"/>
                <w:sz w:val="24"/>
                <w:szCs w:val="24"/>
                <w:highlight w:val="none"/>
                <w:lang w:val="en-US" w:eastAsia="zh-CN" w:bidi="ar-SA"/>
              </w:rPr>
              <w:pBdr>
                <w:bottom w:val="none" w:color="auto" w:sz="0" w:space="0"/>
              </w:pBdr>
            </w:pPr>
            <w:r>
              <w:rPr>
                <w:rFonts w:hint="eastAsia" w:ascii="宋体" w:hAnsi="宋体" w:eastAsia="宋体" w:cs="Times New Roman"/>
                <w:color w:val="auto"/>
                <w:sz w:val="24"/>
                <w:szCs w:val="24"/>
                <w:highlight w:val="none"/>
                <w:lang w:val="en-US" w:eastAsia="zh-CN" w:bidi="ar-SA"/>
              </w:rPr>
              <w:t xml:space="preserve">……</w:t>
            </w:r>
            <w:r/>
          </w:p>
        </w:tc>
        <w:tc>
          <w:tcPr>
            <w:tcMar>
              <w:left w:w="15" w:type="dxa"/>
              <w:top w:w="15" w:type="dxa"/>
              <w:right w:w="15" w:type="dxa"/>
              <w:bottom w:w="0" w:type="dxa"/>
            </w:tcMar>
            <w:tcW w:w="2119" w:type="dxa"/>
            <w:vAlign w:val="center"/>
            <w:textDirection w:val="lrTb"/>
            <w:noWrap w:val="false"/>
          </w:tcPr>
          <w:p>
            <w:pPr>
              <w:jc w:val="center"/>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w:t>
            </w:r>
            <w:r/>
          </w:p>
        </w:tc>
        <w:tc>
          <w:tcPr>
            <w:tcMar>
              <w:left w:w="15" w:type="dxa"/>
              <w:top w:w="15" w:type="dxa"/>
              <w:right w:w="15" w:type="dxa"/>
              <w:bottom w:w="0" w:type="dxa"/>
            </w:tcMar>
            <w:tcW w:w="2800" w:type="dxa"/>
            <w:vAlign w:val="center"/>
            <w:textDirection w:val="lrTb"/>
            <w:noWrap w:val="false"/>
          </w:tcPr>
          <w:p>
            <w:pPr>
              <w:jc w:val="center"/>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c>
          <w:tcPr>
            <w:tcMar>
              <w:left w:w="15" w:type="dxa"/>
              <w:top w:w="15" w:type="dxa"/>
              <w:right w:w="15" w:type="dxa"/>
              <w:bottom w:w="0" w:type="dxa"/>
            </w:tcMar>
            <w:tcW w:w="1988"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　</w:t>
            </w:r>
            <w:r/>
          </w:p>
        </w:tc>
        <w:tc>
          <w:tcPr>
            <w:tcW w:w="1218"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　</w:t>
            </w:r>
            <w:r/>
          </w:p>
        </w:tc>
        <w:tc>
          <w:tcPr>
            <w:tcW w:w="823" w:type="dxa"/>
            <w:vAlign w:val="center"/>
            <w:textDirection w:val="lrTb"/>
            <w:noWrap w:val="false"/>
          </w:tcPr>
          <w:p>
            <w:pPr>
              <w:jc w:val="center"/>
              <w:spacing w:line="360" w:lineRule="auto"/>
              <w:rPr>
                <w:rFonts w:hint="default" w:ascii="宋体" w:hAnsi="宋体" w:eastAsia="宋体" w:cs="Times New Roman"/>
                <w:b/>
                <w:bCs/>
                <w:color w:val="auto"/>
                <w:sz w:val="24"/>
                <w:highlight w:val="none"/>
              </w:rPr>
            </w:pPr>
            <w:r>
              <w:rPr>
                <w:rFonts w:hint="default" w:ascii="宋体" w:hAnsi="宋体" w:eastAsia="宋体" w:cs="Times New Roman"/>
                <w:b/>
                <w:bCs/>
                <w:color w:val="auto"/>
                <w:sz w:val="24"/>
                <w:highlight w:val="none"/>
              </w:rPr>
            </w:r>
            <w:r/>
          </w:p>
        </w:tc>
      </w:tr>
      <w:tr>
        <w:trPr>
          <w:cantSplit/>
          <w:jc w:val="center"/>
          <w:trHeight w:val="369"/>
        </w:trPr>
        <w:tc>
          <w:tcPr>
            <w:gridSpan w:val="6"/>
            <w:tcMar>
              <w:left w:w="15" w:type="dxa"/>
              <w:top w:w="15" w:type="dxa"/>
              <w:right w:w="15" w:type="dxa"/>
              <w:bottom w:w="0" w:type="dxa"/>
            </w:tcMar>
            <w:tcW w:w="9578" w:type="dxa"/>
            <w:vAlign w:val="center"/>
            <w:textDirection w:val="lrTb"/>
            <w:noWrap w:val="false"/>
          </w:tcPr>
          <w:p>
            <w:pPr>
              <w:spacing w:line="360" w:lineRule="auto"/>
              <w:rPr>
                <w:rFonts w:hint="eastAsia" w:ascii="宋体" w:hAnsi="宋体" w:eastAsia="宋体" w:cs="Times New Roman"/>
                <w:b/>
                <w:bCs/>
                <w:color w:val="auto"/>
                <w:sz w:val="24"/>
                <w:szCs w:val="21"/>
                <w:highlight w:val="none"/>
              </w:rPr>
            </w:pPr>
            <w:r>
              <w:rPr>
                <w:rFonts w:hint="eastAsia" w:ascii="宋体" w:hAnsi="宋体" w:eastAsia="宋体" w:cs="Times New Roman"/>
                <w:b/>
                <w:bCs/>
                <w:color w:val="auto"/>
                <w:sz w:val="24"/>
                <w:szCs w:val="21"/>
                <w:highlight w:val="none"/>
              </w:rPr>
              <w:t xml:space="preserve">总报价：大写                          </w:t>
            </w:r>
            <w:r/>
          </w:p>
          <w:p>
            <w:pPr>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b/>
                <w:bCs/>
                <w:color w:val="auto"/>
                <w:sz w:val="24"/>
                <w:szCs w:val="21"/>
                <w:highlight w:val="none"/>
              </w:rPr>
              <w:t xml:space="preserve">        小写</w:t>
            </w:r>
            <w:r/>
          </w:p>
        </w:tc>
      </w:tr>
      <w:tr>
        <w:trPr>
          <w:cantSplit/>
          <w:jc w:val="center"/>
          <w:trHeight w:val="4516"/>
        </w:trPr>
        <w:tc>
          <w:tcPr>
            <w:tcW w:w="630" w:type="dxa"/>
            <w:vAlign w:val="center"/>
            <w:textDirection w:val="lrTb"/>
            <w:noWrap w:val="false"/>
          </w:tcPr>
          <w:p>
            <w:pPr>
              <w:jc w:val="both"/>
              <w:spacing w:after="20" w:line="240" w:lineRule="auto"/>
              <w:widowControl w:val="off"/>
              <w:rPr>
                <w:rFonts w:ascii="宋体" w:hAnsi="宋体" w:eastAsia="宋体" w:cs="Times New Roman"/>
                <w:b/>
                <w:bCs/>
                <w:color w:val="auto"/>
                <w:sz w:val="24"/>
                <w:szCs w:val="18"/>
                <w:highlight w:val="none"/>
                <w:lang w:val="en-US" w:eastAsia="zh-CN" w:bidi="ar-SA"/>
              </w:rPr>
            </w:pPr>
            <w:r>
              <w:rPr>
                <w:rFonts w:hint="eastAsia" w:ascii="宋体" w:hAnsi="宋体" w:eastAsia="宋体" w:cs="Times New Roman"/>
                <w:b/>
                <w:bCs/>
                <w:color w:val="auto"/>
                <w:sz w:val="24"/>
                <w:szCs w:val="18"/>
                <w:highlight w:val="none"/>
                <w:lang w:val="en-US" w:eastAsia="zh-CN" w:bidi="ar-SA"/>
              </w:rPr>
              <w:t xml:space="preserve">服务</w:t>
            </w:r>
            <w:r/>
          </w:p>
          <w:p>
            <w:pPr>
              <w:jc w:val="both"/>
              <w:spacing w:after="20" w:line="240" w:lineRule="auto"/>
              <w:widowControl w:val="off"/>
              <w:rPr>
                <w:rFonts w:ascii="宋体" w:hAnsi="宋体" w:eastAsia="宋体" w:cs="Times New Roman"/>
                <w:b/>
                <w:bCs/>
                <w:color w:val="auto"/>
                <w:sz w:val="24"/>
                <w:szCs w:val="18"/>
                <w:highlight w:val="none"/>
                <w:lang w:val="en-US" w:eastAsia="zh-CN" w:bidi="ar-SA"/>
              </w:rPr>
            </w:pPr>
            <w:r>
              <w:rPr>
                <w:rFonts w:hint="eastAsia" w:ascii="宋体" w:hAnsi="宋体" w:eastAsia="宋体" w:cs="Times New Roman"/>
                <w:b/>
                <w:bCs/>
                <w:color w:val="auto"/>
                <w:sz w:val="24"/>
                <w:szCs w:val="18"/>
                <w:highlight w:val="none"/>
                <w:lang w:val="en-US" w:eastAsia="zh-CN" w:bidi="ar-SA"/>
              </w:rPr>
              <w:t xml:space="preserve">承</w:t>
            </w:r>
            <w:r/>
          </w:p>
          <w:p>
            <w:pPr>
              <w:jc w:val="both"/>
              <w:spacing w:after="20" w:line="24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
                <w:bCs/>
                <w:color w:val="auto"/>
                <w:sz w:val="24"/>
                <w:szCs w:val="18"/>
                <w:highlight w:val="none"/>
                <w:lang w:val="en-US" w:eastAsia="zh-CN" w:bidi="ar-SA"/>
              </w:rPr>
              <w:t xml:space="preserve">诺</w:t>
            </w:r>
            <w:r/>
          </w:p>
        </w:tc>
        <w:tc>
          <w:tcPr>
            <w:gridSpan w:val="5"/>
            <w:tcW w:w="8948" w:type="dxa"/>
            <w:vAlign w:val="center"/>
            <w:textDirection w:val="lrTb"/>
            <w:noWrap w:val="false"/>
          </w:tcPr>
          <w:p>
            <w:pPr>
              <w:spacing w:line="360" w:lineRule="auto"/>
              <w:rPr>
                <w:rFonts w:hint="default"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1</w:t>
            </w:r>
            <w:r>
              <w:rPr>
                <w:rFonts w:hint="default"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服务</w:t>
            </w:r>
            <w:r>
              <w:rPr>
                <w:rFonts w:hint="eastAsia" w:ascii="宋体" w:hAnsi="宋体" w:eastAsia="宋体" w:cs="Times New Roman"/>
                <w:bCs/>
                <w:color w:val="auto"/>
                <w:sz w:val="24"/>
                <w:szCs w:val="21"/>
                <w:highlight w:val="none"/>
              </w:rPr>
              <w:t xml:space="preserve">质量：</w:t>
            </w:r>
            <w:r>
              <w:rPr>
                <w:rFonts w:hint="default" w:ascii="宋体" w:hAnsi="宋体" w:eastAsia="宋体" w:cs="Times New Roman"/>
                <w:bCs/>
                <w:color w:val="auto"/>
                <w:sz w:val="24"/>
                <w:szCs w:val="21"/>
                <w:highlight w:val="none"/>
              </w:rPr>
              <w:t xml:space="preserve"> </w:t>
            </w:r>
            <w:r/>
          </w:p>
          <w:p>
            <w:pPr>
              <w:spacing w:line="360" w:lineRule="auto"/>
              <w:rPr>
                <w:rFonts w:hint="default" w:ascii="宋体" w:hAnsi="宋体" w:eastAsia="宋体" w:cs="Times New Roman"/>
                <w:bCs/>
                <w:color w:val="auto"/>
                <w:sz w:val="24"/>
                <w:szCs w:val="21"/>
                <w:highlight w:val="none"/>
              </w:rPr>
            </w:pPr>
            <w:r>
              <w:rPr>
                <w:rFonts w:hint="default"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服务</w:t>
            </w:r>
            <w:r>
              <w:rPr>
                <w:rFonts w:hint="eastAsia" w:ascii="宋体" w:hAnsi="宋体" w:eastAsia="宋体" w:cs="Times New Roman"/>
                <w:bCs/>
                <w:color w:val="auto"/>
                <w:sz w:val="24"/>
                <w:szCs w:val="21"/>
                <w:highlight w:val="none"/>
              </w:rPr>
              <w:t xml:space="preserve">期：</w:t>
            </w:r>
            <w:r/>
          </w:p>
          <w:p>
            <w:pPr>
              <w:spacing w:line="360" w:lineRule="auto"/>
              <w:rPr>
                <w:rFonts w:hint="eastAsia" w:ascii="宋体" w:hAnsi="宋体" w:eastAsia="宋体" w:cs="Times New Roman"/>
                <w:bCs/>
                <w:color w:val="auto"/>
                <w:sz w:val="24"/>
                <w:szCs w:val="21"/>
                <w:highlight w:val="none"/>
              </w:rPr>
            </w:pPr>
            <w:r>
              <w:rPr>
                <w:rFonts w:hint="default" w:ascii="宋体" w:hAnsi="宋体" w:eastAsia="宋体" w:cs="Times New Roman"/>
                <w:bCs/>
                <w:color w:val="auto"/>
                <w:sz w:val="24"/>
                <w:szCs w:val="21"/>
                <w:highlight w:val="none"/>
              </w:rPr>
              <w:t xml:space="preserve">3.</w:t>
            </w:r>
            <w:r>
              <w:rPr>
                <w:rFonts w:hint="eastAsia" w:ascii="宋体" w:hAnsi="宋体" w:eastAsia="宋体" w:cs="Times New Roman"/>
                <w:bCs/>
                <w:color w:val="auto"/>
                <w:sz w:val="24"/>
                <w:szCs w:val="21"/>
                <w:highlight w:val="none"/>
                <w:lang w:val="en-US" w:eastAsia="zh-CN"/>
              </w:rPr>
              <w:t xml:space="preserve">售后服务</w:t>
            </w:r>
            <w:r>
              <w:rPr>
                <w:rFonts w:hint="eastAsia" w:ascii="宋体" w:hAnsi="宋体" w:eastAsia="宋体" w:cs="Times New Roman"/>
                <w:bCs/>
                <w:color w:val="auto"/>
                <w:sz w:val="24"/>
                <w:szCs w:val="21"/>
                <w:highlight w:val="none"/>
              </w:rPr>
              <w:t xml:space="preserve">：</w:t>
            </w:r>
            <w:r/>
          </w:p>
          <w:p>
            <w:pPr>
              <w:spacing w:line="360" w:lineRule="auto"/>
              <w:rPr>
                <w:rFonts w:hint="default"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4.其他承诺：</w:t>
            </w:r>
            <w:r/>
          </w:p>
          <w:p>
            <w:pPr>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szCs w:val="21"/>
                <w:highlight w:val="none"/>
              </w:rPr>
              <w:t xml:space="preserve">（以上是主要承诺，供</w:t>
            </w:r>
            <w:r>
              <w:rPr>
                <w:rFonts w:hint="eastAsia" w:ascii="宋体" w:hAnsi="宋体" w:cs="Times New Roman"/>
                <w:bCs/>
                <w:color w:val="auto"/>
                <w:sz w:val="24"/>
                <w:szCs w:val="21"/>
                <w:highlight w:val="none"/>
                <w:lang w:eastAsia="zh-CN"/>
              </w:rPr>
              <w:t xml:space="preserve">报价供应商</w:t>
            </w:r>
            <w:r>
              <w:rPr>
                <w:rFonts w:hint="eastAsia" w:ascii="宋体" w:hAnsi="宋体" w:eastAsia="宋体" w:cs="Times New Roman"/>
                <w:bCs/>
                <w:color w:val="auto"/>
                <w:sz w:val="24"/>
                <w:szCs w:val="21"/>
                <w:highlight w:val="none"/>
              </w:rPr>
              <w:t xml:space="preserve">参考，</w:t>
            </w:r>
            <w:r>
              <w:rPr>
                <w:rFonts w:hint="eastAsia" w:ascii="宋体" w:hAnsi="宋体" w:cs="Times New Roman"/>
                <w:bCs/>
                <w:color w:val="auto"/>
                <w:sz w:val="24"/>
                <w:szCs w:val="21"/>
                <w:highlight w:val="none"/>
                <w:lang w:eastAsia="zh-CN"/>
              </w:rPr>
              <w:t xml:space="preserve">报价供应商</w:t>
            </w:r>
            <w:r>
              <w:rPr>
                <w:rFonts w:hint="eastAsia" w:ascii="宋体" w:hAnsi="宋体" w:eastAsia="宋体" w:cs="Times New Roman"/>
                <w:bCs/>
                <w:color w:val="auto"/>
                <w:sz w:val="24"/>
                <w:szCs w:val="21"/>
                <w:highlight w:val="none"/>
              </w:rPr>
              <w:t xml:space="preserve">应在满足招标文件要求的基础上，根据自己单位的情况做出具体承诺）</w:t>
            </w:r>
            <w:r/>
          </w:p>
        </w:tc>
      </w:tr>
    </w:tbl>
    <w:p>
      <w:pPr>
        <w:spacing w:before="5" w:line="560" w:lineRule="atLeast"/>
        <w:rPr>
          <w:rFonts w:ascii="宋体" w:hAnsi="宋体" w:cs="宋体"/>
          <w:b/>
          <w:bCs/>
          <w:sz w:val="24"/>
        </w:rPr>
      </w:pPr>
      <w:r>
        <w:rPr>
          <w:rFonts w:hint="eastAsia" w:ascii="宋体" w:hAnsi="宋体" w:cs="宋体"/>
          <w:b/>
          <w:bCs/>
          <w:sz w:val="24"/>
        </w:rPr>
        <w:t xml:space="preserve">法定代表人或法定代表人授权代表签字或盖章：</w:t>
      </w:r>
      <w:r/>
    </w:p>
    <w:p>
      <w:pPr>
        <w:spacing w:line="400" w:lineRule="exact"/>
        <w:rPr>
          <w:rFonts w:ascii="宋体" w:hAnsi="宋体" w:cs="宋体"/>
          <w:sz w:val="24"/>
          <w:lang w:val="zh-CN"/>
        </w:rPr>
        <w:outlineLvl w:val="0"/>
      </w:pPr>
      <w:r>
        <w:rPr>
          <w:rFonts w:hint="eastAsia" w:ascii="宋体" w:hAnsi="宋体" w:cs="宋体"/>
          <w:sz w:val="24"/>
          <w:lang w:val="zh-CN"/>
        </w:rPr>
        <w:t xml:space="preserve">提醒：请各</w:t>
      </w:r>
      <w:r>
        <w:rPr>
          <w:rFonts w:hint="eastAsia" w:ascii="宋体" w:hAnsi="宋体" w:cs="宋体"/>
          <w:sz w:val="24"/>
        </w:rPr>
        <w:t xml:space="preserve">报价供应商</w:t>
      </w:r>
      <w:r>
        <w:rPr>
          <w:rFonts w:hint="eastAsia" w:ascii="宋体" w:hAnsi="宋体" w:cs="宋体"/>
          <w:sz w:val="24"/>
          <w:lang w:val="zh-CN"/>
        </w:rPr>
        <w:t xml:space="preserve">尽可能携带明细报价表的电子文档。</w:t>
      </w:r>
      <w:r/>
    </w:p>
    <w:p>
      <w:pPr>
        <w:spacing w:line="400" w:lineRule="exact"/>
        <w:rPr>
          <w:rFonts w:ascii="宋体" w:hAnsi="宋体" w:cs="宋体"/>
          <w:sz w:val="24"/>
          <w:lang w:val="zh-CN"/>
        </w:rPr>
        <w:outlineLvl w:val="0"/>
      </w:pPr>
      <w:r>
        <w:rPr>
          <w:rFonts w:hint="eastAsia" w:ascii="宋体" w:hAnsi="宋体" w:cs="宋体"/>
          <w:sz w:val="24"/>
          <w:lang w:val="zh-CN"/>
        </w:rPr>
        <w:t xml:space="preserve">注：（1）</w:t>
      </w:r>
      <w:r>
        <w:rPr>
          <w:rFonts w:hint="eastAsia" w:ascii="宋体" w:hAnsi="宋体" w:cs="宋体"/>
          <w:sz w:val="24"/>
        </w:rPr>
        <w:t xml:space="preserve">报价供应商</w:t>
      </w:r>
      <w:r>
        <w:rPr>
          <w:rFonts w:hint="eastAsia" w:ascii="宋体" w:hAnsi="宋体" w:cs="宋体"/>
          <w:sz w:val="24"/>
          <w:lang w:val="zh-CN"/>
        </w:rPr>
        <w:t xml:space="preserve">应当根据“采购需求”的内容在上表中详细填写，表格不够可自行延长。</w:t>
      </w:r>
      <w:r/>
    </w:p>
    <w:p>
      <w:pPr>
        <w:spacing w:line="400" w:lineRule="exact"/>
        <w:rPr>
          <w:rFonts w:ascii="宋体" w:hAnsi="宋体" w:cs="宋体"/>
          <w:sz w:val="24"/>
          <w:lang w:val="zh-CN"/>
        </w:rPr>
        <w:outlineLvl w:val="0"/>
      </w:pPr>
      <w:r>
        <w:rPr>
          <w:rFonts w:hint="eastAsia" w:ascii="宋体" w:hAnsi="宋体" w:cs="宋体"/>
          <w:sz w:val="24"/>
          <w:lang w:val="zh-CN"/>
        </w:rPr>
        <w:t xml:space="preserve">（2）上述表格如有不尽之处，投标报价供应商必须自行添加相应内容并填写完善。</w:t>
      </w:r>
      <w:r/>
    </w:p>
    <w:p>
      <w:pPr>
        <w:spacing w:line="400" w:lineRule="exact"/>
        <w:rPr>
          <w:rFonts w:ascii="宋体" w:hAnsi="宋体" w:cs="宋体"/>
          <w:sz w:val="24"/>
          <w:lang w:val="zh-CN"/>
        </w:rPr>
        <w:outlineLvl w:val="0"/>
      </w:pPr>
      <w:r>
        <w:rPr>
          <w:rFonts w:hint="eastAsia" w:ascii="宋体" w:hAnsi="宋体" w:cs="宋体"/>
          <w:sz w:val="24"/>
          <w:lang w:val="zh-CN"/>
        </w:rPr>
        <w:t xml:space="preserve">（3）</w:t>
      </w:r>
      <w:r>
        <w:rPr>
          <w:rFonts w:hint="eastAsia" w:ascii="宋体" w:hAnsi="宋体" w:cs="宋体"/>
          <w:sz w:val="24"/>
        </w:rPr>
        <w:t xml:space="preserve">报价供应商</w:t>
      </w:r>
      <w:r>
        <w:rPr>
          <w:rFonts w:hint="eastAsia" w:ascii="宋体" w:hAnsi="宋体" w:cs="宋体"/>
          <w:sz w:val="24"/>
          <w:lang w:val="zh-CN"/>
        </w:rPr>
        <w:t xml:space="preserve">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w:t>
      </w:r>
      <w:r>
        <w:rPr>
          <w:rFonts w:hint="eastAsia" w:ascii="宋体" w:hAnsi="宋体" w:cs="宋体"/>
          <w:sz w:val="24"/>
        </w:rPr>
        <w:t xml:space="preserve">报价供应商</w:t>
      </w:r>
      <w:r>
        <w:rPr>
          <w:rFonts w:hint="eastAsia" w:ascii="宋体" w:hAnsi="宋体" w:cs="宋体"/>
          <w:sz w:val="24"/>
          <w:lang w:val="zh-CN"/>
        </w:rPr>
        <w:t xml:space="preserve">对所报相关数据的真实性负责，采购人有权将相关内容进行公示。</w:t>
      </w:r>
      <w:r/>
    </w:p>
    <w:p>
      <w:pPr>
        <w:pStyle w:val="796"/>
        <w:jc w:val="left"/>
        <w:rPr>
          <w:rFonts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）响应文件封面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center"/>
        <w:spacing w:line="360" w:lineRule="auto"/>
        <w:rPr>
          <w:rFonts w:ascii="宋体" w:hAnsi="宋体" w:cs="宋体"/>
          <w:b/>
          <w:sz w:val="32"/>
          <w:szCs w:val="32"/>
        </w:rPr>
      </w:pPr>
      <w:r>
        <w:rPr>
          <w:rFonts w:hint="eastAsia" w:ascii="宋体" w:hAnsi="宋体" w:cs="宋体"/>
          <w:b/>
          <w:sz w:val="32"/>
          <w:szCs w:val="32"/>
        </w:rPr>
        <w:t xml:space="preserve"> </w:t>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ascii="宋体" w:hAnsi="宋体" w:cs="宋体"/>
          <w:b/>
          <w:sz w:val="44"/>
          <w:szCs w:val="44"/>
        </w:rPr>
      </w:pPr>
      <w:r>
        <w:rPr>
          <w:rFonts w:hint="eastAsia" w:ascii="宋体" w:hAnsi="宋体" w:cs="宋体"/>
          <w:b/>
          <w:sz w:val="44"/>
          <w:szCs w:val="44"/>
        </w:rPr>
        <w:t xml:space="preserve">响应文件</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u w:val="single"/>
        </w:rPr>
      </w:pPr>
      <w:r>
        <w:rPr>
          <w:rFonts w:hint="eastAsia" w:ascii="宋体" w:hAnsi="宋体" w:cs="宋体"/>
          <w:b/>
          <w:sz w:val="36"/>
          <w:szCs w:val="36"/>
        </w:rPr>
        <w:t xml:space="preserve">采购项目编号：</w:t>
      </w:r>
      <w:r>
        <w:rPr>
          <w:rFonts w:hint="eastAsia" w:ascii="宋体" w:hAnsi="宋体" w:cs="宋体"/>
          <w:b/>
          <w:sz w:val="36"/>
          <w:szCs w:val="36"/>
          <w:u w:val="single"/>
        </w:rPr>
        <w:t xml:space="preserve">  JSZC-320200-GXIN-C2025-0028                                         </w:t>
      </w:r>
      <w:r/>
    </w:p>
    <w:p>
      <w:pPr>
        <w:spacing w:line="360" w:lineRule="auto"/>
        <w:rPr>
          <w:rFonts w:ascii="宋体" w:hAnsi="宋体" w:cs="宋体"/>
          <w:b/>
          <w:sz w:val="36"/>
          <w:szCs w:val="36"/>
          <w:u w:val="single"/>
        </w:rPr>
      </w:pPr>
      <w:r>
        <w:rPr>
          <w:rFonts w:hint="eastAsia" w:ascii="宋体" w:hAnsi="宋体" w:cs="宋体"/>
          <w:b/>
          <w:sz w:val="36"/>
          <w:szCs w:val="36"/>
        </w:rPr>
        <w:t xml:space="preserve">项目名称：</w:t>
      </w:r>
      <w:r>
        <w:rPr>
          <w:rFonts w:hint="eastAsia" w:ascii="宋体" w:hAnsi="宋体" w:cs="宋体"/>
          <w:b/>
          <w:sz w:val="36"/>
          <w:szCs w:val="36"/>
          <w:u w:val="single"/>
        </w:rPr>
        <w:t xml:space="preserve">  </w:t>
      </w:r>
      <w:r>
        <w:rPr>
          <w:rFonts w:hint="eastAsia" w:ascii="宋体" w:hAnsi="宋体" w:cs="宋体"/>
          <w:b/>
          <w:sz w:val="36"/>
          <w:szCs w:val="36"/>
          <w:u w:val="single"/>
          <w:lang w:eastAsia="zh-CN"/>
        </w:rPr>
        <w:t xml:space="preserve">无锡市人民医院消防维保项目</w:t>
      </w:r>
      <w:r>
        <w:rPr>
          <w:rFonts w:hint="eastAsia" w:ascii="宋体" w:hAnsi="宋体" w:cs="宋体"/>
          <w:b/>
          <w:sz w:val="36"/>
          <w:szCs w:val="36"/>
          <w:u w:val="single"/>
        </w:rPr>
        <w:t xml:space="preserve">                                                </w:t>
      </w:r>
      <w:r/>
    </w:p>
    <w:p>
      <w:pPr>
        <w:spacing w:line="360" w:lineRule="auto"/>
        <w:rPr>
          <w:rFonts w:ascii="宋体" w:hAnsi="宋体" w:cs="宋体"/>
          <w:b/>
          <w:sz w:val="32"/>
          <w:szCs w:val="32"/>
          <w:u w:val="single"/>
        </w:rPr>
      </w:pPr>
      <w:r>
        <w:rPr>
          <w:rFonts w:hint="eastAsia" w:ascii="宋体" w:hAnsi="宋体" w:cs="宋体"/>
          <w:b/>
          <w:sz w:val="32"/>
          <w:szCs w:val="32"/>
        </w:rPr>
        <w:t xml:space="preserve">报价供应商：</w:t>
      </w:r>
      <w:r>
        <w:rPr>
          <w:rFonts w:hint="eastAsia" w:ascii="宋体" w:hAnsi="宋体" w:cs="宋体"/>
          <w:b/>
          <w:sz w:val="32"/>
          <w:szCs w:val="32"/>
          <w:u w:val="single"/>
        </w:rPr>
        <w:t xml:space="preserve">     </w:t>
      </w:r>
      <w:r>
        <w:rPr>
          <w:rFonts w:hint="eastAsia" w:ascii="宋体" w:hAnsi="宋体" w:cs="宋体"/>
          <w:b/>
          <w:sz w:val="36"/>
          <w:szCs w:val="36"/>
          <w:u w:val="single"/>
        </w:rPr>
        <w:t xml:space="preserve">（加盖CA电子公章）      </w:t>
      </w:r>
      <w:r>
        <w:rPr>
          <w:rFonts w:hint="eastAsia" w:cs="宋体"/>
          <w:b/>
          <w:bCs/>
          <w:color w:val="000000"/>
          <w:sz w:val="36"/>
          <w:szCs w:val="36"/>
          <w:u w:val="single"/>
        </w:rPr>
        <w:t xml:space="preserve">     </w:t>
      </w:r>
      <w:r/>
    </w:p>
    <w:p>
      <w:pPr>
        <w:spacing w:line="360" w:lineRule="auto"/>
        <w:rPr>
          <w:rFonts w:ascii="宋体" w:hAnsi="宋体" w:cs="宋体"/>
          <w:b/>
          <w:sz w:val="32"/>
          <w:szCs w:val="32"/>
        </w:rPr>
      </w:pPr>
      <w:r>
        <w:rPr>
          <w:rFonts w:hint="eastAsia" w:ascii="宋体" w:hAnsi="宋体" w:cs="宋体"/>
          <w:b/>
          <w:sz w:val="32"/>
          <w:szCs w:val="32"/>
        </w:rPr>
        <w:t xml:space="preserve">日  期：</w:t>
      </w:r>
      <w:r>
        <w:rPr>
          <w:rFonts w:hint="eastAsia" w:ascii="宋体" w:hAnsi="宋体" w:cs="宋体"/>
          <w:b/>
          <w:sz w:val="32"/>
          <w:szCs w:val="32"/>
          <w:u w:val="single"/>
        </w:rPr>
        <w:t xml:space="preserve">            </w:t>
      </w:r>
      <w:r>
        <w:rPr>
          <w:rFonts w:hint="eastAsia" w:ascii="宋体" w:hAnsi="宋体" w:cs="宋体"/>
          <w:b/>
          <w:sz w:val="32"/>
          <w:szCs w:val="32"/>
        </w:rPr>
        <w:t xml:space="preserve"> 年</w:t>
      </w:r>
      <w:r>
        <w:rPr>
          <w:rFonts w:hint="eastAsia" w:ascii="宋体" w:hAnsi="宋体" w:cs="宋体"/>
          <w:b/>
          <w:sz w:val="32"/>
          <w:szCs w:val="32"/>
          <w:u w:val="single"/>
        </w:rPr>
        <w:t xml:space="preserve">             </w:t>
      </w:r>
      <w:r>
        <w:rPr>
          <w:rFonts w:hint="eastAsia" w:ascii="宋体" w:hAnsi="宋体" w:cs="宋体"/>
          <w:b/>
          <w:sz w:val="32"/>
          <w:szCs w:val="32"/>
        </w:rPr>
        <w:t xml:space="preserve"> 月</w:t>
      </w:r>
      <w:r>
        <w:rPr>
          <w:rFonts w:hint="eastAsia" w:ascii="宋体" w:hAnsi="宋体" w:cs="宋体"/>
          <w:b/>
          <w:sz w:val="32"/>
          <w:szCs w:val="32"/>
          <w:u w:val="single"/>
        </w:rPr>
        <w:t xml:space="preserve">           </w:t>
      </w:r>
      <w:r>
        <w:rPr>
          <w:rFonts w:hint="eastAsia" w:ascii="宋体" w:hAnsi="宋体" w:cs="宋体"/>
          <w:b/>
          <w:sz w:val="32"/>
          <w:szCs w:val="32"/>
        </w:rPr>
        <w:t xml:space="preserve">日</w:t>
      </w:r>
      <w:r/>
    </w:p>
    <w:p>
      <w:pPr>
        <w:pStyle w:val="1012"/>
        <w:rPr>
          <w:rFonts w:hAnsi="宋体" w:cs="宋体"/>
          <w:b/>
          <w:sz w:val="24"/>
          <w:szCs w:val="24"/>
        </w:rPr>
      </w:pPr>
      <w:r>
        <w:rPr>
          <w:rFonts w:hAnsi="宋体" w:cs="宋体"/>
          <w:b/>
          <w:sz w:val="24"/>
          <w:szCs w:val="24"/>
        </w:rPr>
      </w:r>
      <w:r/>
    </w:p>
    <w:p>
      <w:pPr>
        <w:pStyle w:val="1012"/>
        <w:ind w:left="0" w:firstLine="0"/>
      </w:pPr>
      <w:r/>
      <w:r/>
    </w:p>
    <w:sectPr>
      <w:footnotePr/>
      <w:endnotePr/>
      <w:type w:val="nextPage"/>
      <w:pgSz w:w="11906" w:h="16838" w:orient="portrait"/>
      <w:pgMar w:top="1440" w:right="1287" w:bottom="1440" w:left="1440" w:header="851" w:footer="56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隶书">
    <w:panose1 w:val="02010509060101010101"/>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楷体_GB2312">
    <w:panose1 w:val="020B05030202020202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3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1"/>
      <w:isLgl w:val="false"/>
      <w:suff w:val="tab"/>
      <w:lvlText w:val="（%1）"/>
      <w:lvlJc w:val="left"/>
      <w:pPr>
        <w:ind w:left="988" w:hanging="420"/>
        <w:tabs>
          <w:tab w:val="left" w:pos="988" w:leader="none"/>
        </w:tabs>
      </w:pPr>
      <w:rPr>
        <w:rFonts w:hint="eastAsia"/>
      </w:rPr>
    </w:lvl>
    <w:lvl w:ilvl="1">
      <w:start w:val="1"/>
      <w:numFmt w:val="decimal"/>
      <w:isLgl w:val="false"/>
      <w:suff w:val="tab"/>
      <w:lvlText w:val="（%2）"/>
      <w:lvlJc w:val="left"/>
      <w:pPr>
        <w:ind w:left="988" w:hanging="420"/>
        <w:tabs>
          <w:tab w:val="left" w:pos="988"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1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3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pStyle w:val="1229"/>
      <w:isLgl w:val="false"/>
      <w:suff w:val="tab"/>
      <w:lvlText w:val="（%1）"/>
      <w:lvlJc w:val="right"/>
      <w:pPr>
        <w:ind w:left="960" w:hanging="42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82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222"/>
      <w:isLgl w:val="false"/>
      <w:suff w:val="tab"/>
      <w:lvlText w:val="第%1部分"/>
      <w:lvlJc w:val="left"/>
      <w:pPr>
        <w:ind w:left="425" w:hanging="425"/>
        <w:tabs>
          <w:tab w:val="left" w:pos="1800" w:leader="none"/>
        </w:tabs>
      </w:pPr>
      <w:rPr>
        <w:rFonts w:hint="eastAsia"/>
      </w:rPr>
    </w:lvl>
    <w:lvl w:ilvl="1">
      <w:start w:val="1"/>
      <w:numFmt w:val="decimal"/>
      <w:pStyle w:val="795"/>
      <w:isLgl/>
      <w:suff w:val="tab"/>
      <w:lvlText w:val="%1.%2"/>
      <w:lvlJc w:val="left"/>
      <w:pPr>
        <w:ind w:left="567" w:hanging="567"/>
        <w:tabs>
          <w:tab w:val="left" w:pos="567" w:leader="none"/>
        </w:tabs>
      </w:pPr>
      <w:rPr>
        <w:rFonts w:hint="eastAsia"/>
      </w:rPr>
    </w:lvl>
    <w:lvl w:ilvl="2">
      <w:start w:val="1"/>
      <w:numFmt w:val="decimal"/>
      <w:pStyle w:val="1170"/>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97"/>
      <w:isLgl/>
      <w:suff w:val="tab"/>
      <w:lvlText w:val="%1.%2.%3.%4.%5"/>
      <w:lvlJc w:val="left"/>
      <w:pPr>
        <w:ind w:left="992" w:hanging="992"/>
        <w:tabs>
          <w:tab w:val="left" w:pos="1080" w:leader="none"/>
        </w:tabs>
      </w:pPr>
      <w:rPr>
        <w:rFonts w:hint="eastAsia"/>
      </w:rPr>
    </w:lvl>
    <w:lvl w:ilvl="5">
      <w:start w:val="1"/>
      <w:numFmt w:val="decimal"/>
      <w:pStyle w:val="798"/>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pStyle w:val="1151"/>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none"/>
      <w:pStyle w:val="1200"/>
      <w:isLgl w:val="false"/>
      <w:suff w:val="nothing"/>
      <w:lvlText w:val="%1"/>
      <w:lvlJc w:val="left"/>
      <w:pPr>
        <w:ind w:left="0" w:firstLine="0"/>
      </w:pPr>
      <w:rPr>
        <w:rFonts w:hint="default" w:ascii="Times New Roman" w:hAnsi="Times New Roman"/>
        <w:b/>
        <w:i w:val="0"/>
        <w:sz w:val="21"/>
      </w:rPr>
    </w:lvl>
    <w:lvl w:ilvl="1">
      <w:start w:val="1"/>
      <w:numFmt w:val="decimal"/>
      <w:pStyle w:val="111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4">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33"/>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lowerLetter"/>
      <w:pStyle w:val="1206"/>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pStyle w:val="1193"/>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854" w:hanging="720"/>
        <w:tabs>
          <w:tab w:val="left" w:pos="1854" w:leader="none"/>
        </w:tabs>
      </w:pPr>
      <w:rPr>
        <w:rFonts w:hint="eastAsia"/>
      </w:rPr>
    </w:lvl>
    <w:lvl w:ilvl="1">
      <w:start w:val="2"/>
      <w:numFmt w:val="decimal"/>
      <w:isLgl w:val="false"/>
      <w:suff w:val="tab"/>
      <w:lvlText w:val="%2."/>
      <w:lvlJc w:val="left"/>
      <w:pPr>
        <w:ind w:left="1914" w:hanging="360"/>
        <w:tabs>
          <w:tab w:val="left" w:pos="1914" w:leader="none"/>
        </w:tabs>
      </w:pPr>
      <w:rPr>
        <w:rFonts w:hint="default"/>
      </w:rPr>
    </w:lvl>
    <w:lvl w:ilvl="2">
      <w:start w:val="1"/>
      <w:numFmt w:val="lowerRoman"/>
      <w:isLgl w:val="false"/>
      <w:suff w:val="tab"/>
      <w:lvlText w:val="%3."/>
      <w:lvlJc w:val="right"/>
      <w:pPr>
        <w:ind w:left="2394" w:hanging="420"/>
        <w:tabs>
          <w:tab w:val="left" w:pos="2394" w:leader="none"/>
        </w:tabs>
      </w:pPr>
    </w:lvl>
    <w:lvl w:ilvl="3">
      <w:start w:val="1"/>
      <w:numFmt w:val="decimal"/>
      <w:isLgl w:val="false"/>
      <w:suff w:val="tab"/>
      <w:lvlText w:val="%4."/>
      <w:lvlJc w:val="left"/>
      <w:pPr>
        <w:ind w:left="2814" w:hanging="420"/>
        <w:tabs>
          <w:tab w:val="left" w:pos="2814" w:leader="none"/>
        </w:tabs>
      </w:pPr>
    </w:lvl>
    <w:lvl w:ilvl="4">
      <w:start w:val="1"/>
      <w:numFmt w:val="lowerLetter"/>
      <w:isLgl w:val="false"/>
      <w:suff w:val="tab"/>
      <w:lvlText w:val="%5)"/>
      <w:lvlJc w:val="left"/>
      <w:pPr>
        <w:ind w:left="3234" w:hanging="420"/>
        <w:tabs>
          <w:tab w:val="left" w:pos="3234" w:leader="none"/>
        </w:tabs>
      </w:pPr>
    </w:lvl>
    <w:lvl w:ilvl="5">
      <w:start w:val="1"/>
      <w:numFmt w:val="lowerRoman"/>
      <w:isLgl w:val="false"/>
      <w:suff w:val="tab"/>
      <w:lvlText w:val="%6."/>
      <w:lvlJc w:val="right"/>
      <w:pPr>
        <w:ind w:left="3654" w:hanging="420"/>
        <w:tabs>
          <w:tab w:val="left" w:pos="3654" w:leader="none"/>
        </w:tabs>
      </w:pPr>
    </w:lvl>
    <w:lvl w:ilvl="6">
      <w:start w:val="1"/>
      <w:numFmt w:val="decimal"/>
      <w:isLgl w:val="false"/>
      <w:suff w:val="tab"/>
      <w:lvlText w:val="%7."/>
      <w:lvlJc w:val="left"/>
      <w:pPr>
        <w:ind w:left="4074" w:hanging="420"/>
        <w:tabs>
          <w:tab w:val="left" w:pos="4074" w:leader="none"/>
        </w:tabs>
      </w:pPr>
    </w:lvl>
    <w:lvl w:ilvl="7">
      <w:start w:val="1"/>
      <w:numFmt w:val="lowerLetter"/>
      <w:isLgl w:val="false"/>
      <w:suff w:val="tab"/>
      <w:lvlText w:val="%8)"/>
      <w:lvlJc w:val="left"/>
      <w:pPr>
        <w:ind w:left="4494" w:hanging="420"/>
        <w:tabs>
          <w:tab w:val="left" w:pos="4494" w:leader="none"/>
        </w:tabs>
      </w:pPr>
    </w:lvl>
    <w:lvl w:ilvl="8">
      <w:start w:val="1"/>
      <w:numFmt w:val="lowerRoman"/>
      <w:isLgl w:val="false"/>
      <w:suff w:val="tab"/>
      <w:lvlText w:val="%9."/>
      <w:lvlJc w:val="right"/>
      <w:pPr>
        <w:ind w:left="4914" w:hanging="420"/>
        <w:tabs>
          <w:tab w:val="left" w:pos="4914" w:leader="none"/>
        </w:tabs>
      </w:p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23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82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197"/>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14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23"/>
  </w:num>
  <w:num w:numId="4">
    <w:abstractNumId w:val="5"/>
  </w:num>
  <w:num w:numId="5">
    <w:abstractNumId w:val="4"/>
  </w:num>
  <w:num w:numId="6">
    <w:abstractNumId w:val="13"/>
  </w:num>
  <w:num w:numId="7">
    <w:abstractNumId w:val="16"/>
  </w:num>
  <w:num w:numId="8">
    <w:abstractNumId w:val="27"/>
  </w:num>
  <w:num w:numId="9">
    <w:abstractNumId w:val="12"/>
  </w:num>
  <w:num w:numId="10">
    <w:abstractNumId w:val="0"/>
  </w:num>
  <w:num w:numId="11">
    <w:abstractNumId w:val="17"/>
  </w:num>
  <w:num w:numId="12">
    <w:abstractNumId w:val="24"/>
  </w:num>
  <w:num w:numId="13">
    <w:abstractNumId w:val="6"/>
  </w:num>
  <w:num w:numId="14">
    <w:abstractNumId w:val="21"/>
  </w:num>
  <w:num w:numId="15">
    <w:abstractNumId w:val="10"/>
  </w:num>
  <w:num w:numId="16">
    <w:abstractNumId w:val="15"/>
  </w:num>
  <w:num w:numId="17">
    <w:abstractNumId w:val="18"/>
  </w:num>
  <w:num w:numId="18">
    <w:abstractNumId w:val="9"/>
  </w:num>
  <w:num w:numId="19">
    <w:abstractNumId w:val="8"/>
  </w:num>
  <w:num w:numId="20">
    <w:abstractNumId w:val="1"/>
  </w:num>
  <w:num w:numId="21">
    <w:abstractNumId w:val="20"/>
  </w:num>
  <w:num w:numId="22">
    <w:abstractNumId w:val="25"/>
  </w:num>
  <w:num w:numId="23">
    <w:abstractNumId w:val="14"/>
  </w:num>
  <w:num w:numId="24">
    <w:abstractNumId w:val="19"/>
  </w:num>
  <w:num w:numId="25">
    <w:abstractNumId w:val="3"/>
  </w:num>
  <w:num w:numId="26">
    <w:abstractNumId w:val="22"/>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name w:val="Heading 1"/>
    <w:basedOn w:val="793"/>
    <w:next w:val="793"/>
    <w:link w:val="1013"/>
    <w:uiPriority w:val="0"/>
    <w:qFormat/>
    <w:pPr>
      <w:jc w:val="center"/>
      <w:keepLines/>
      <w:keepNext/>
      <w:spacing w:before="340" w:after="330" w:line="578" w:lineRule="auto"/>
      <w:outlineLvl w:val="0"/>
    </w:pPr>
    <w:rPr>
      <w:rFonts w:ascii="黑体" w:hAnsi="黑体" w:eastAsia="黑体"/>
      <w:b/>
      <w:bCs/>
      <w:sz w:val="44"/>
      <w:szCs w:val="44"/>
    </w:rPr>
  </w:style>
  <w:style w:type="paragraph" w:styleId="795">
    <w:name w:val="Heading 2"/>
    <w:basedOn w:val="793"/>
    <w:next w:val="793"/>
    <w:link w:val="101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96">
    <w:name w:val="Heading 3"/>
    <w:basedOn w:val="793"/>
    <w:next w:val="793"/>
    <w:link w:val="1015"/>
    <w:uiPriority w:val="0"/>
    <w:qFormat/>
    <w:pPr>
      <w:keepLines/>
      <w:keepNext/>
      <w:spacing w:before="260" w:after="260" w:line="416" w:lineRule="auto"/>
      <w:outlineLvl w:val="2"/>
    </w:pPr>
    <w:rPr>
      <w:rFonts w:ascii="黑体" w:eastAsia="黑体"/>
      <w:b/>
      <w:bCs/>
      <w:sz w:val="32"/>
      <w:szCs w:val="32"/>
    </w:rPr>
  </w:style>
  <w:style w:type="paragraph" w:styleId="797">
    <w:name w:val="Heading 4"/>
    <w:basedOn w:val="793"/>
    <w:next w:val="793"/>
    <w:link w:val="1016"/>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98">
    <w:name w:val="Heading 5"/>
    <w:basedOn w:val="793"/>
    <w:next w:val="793"/>
    <w:link w:val="1017"/>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99">
    <w:name w:val="Heading 6"/>
    <w:basedOn w:val="793"/>
    <w:next w:val="793"/>
    <w:link w:val="101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00">
    <w:name w:val="Heading 7"/>
    <w:basedOn w:val="793"/>
    <w:next w:val="793"/>
    <w:link w:val="1019"/>
    <w:uiPriority w:val="0"/>
    <w:qFormat/>
    <w:pPr>
      <w:ind w:left="1296" w:hanging="1296"/>
      <w:keepLines/>
      <w:keepNext/>
      <w:spacing w:before="240" w:after="64" w:line="320" w:lineRule="atLeast"/>
      <w:tabs>
        <w:tab w:val="left" w:pos="1296" w:leader="none"/>
      </w:tabs>
      <w:outlineLvl w:val="6"/>
    </w:pPr>
    <w:rPr>
      <w:b/>
      <w:sz w:val="24"/>
    </w:rPr>
  </w:style>
  <w:style w:type="paragraph" w:styleId="801">
    <w:name w:val="Heading 8"/>
    <w:basedOn w:val="793"/>
    <w:next w:val="793"/>
    <w:link w:val="102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02">
    <w:name w:val="Heading 9"/>
    <w:basedOn w:val="793"/>
    <w:next w:val="793"/>
    <w:link w:val="102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toc 7"/>
    <w:basedOn w:val="793"/>
    <w:next w:val="793"/>
    <w:uiPriority w:val="0"/>
    <w:qFormat/>
    <w:pPr>
      <w:ind w:left="1260" w:firstLine="420"/>
      <w:jc w:val="left"/>
      <w:spacing w:line="288" w:lineRule="auto"/>
    </w:pPr>
    <w:rPr>
      <w:sz w:val="18"/>
      <w:szCs w:val="18"/>
    </w:rPr>
  </w:style>
  <w:style w:type="paragraph" w:styleId="806">
    <w:name w:val="index 8"/>
    <w:basedOn w:val="793"/>
    <w:next w:val="793"/>
    <w:uiPriority w:val="0"/>
    <w:qFormat/>
    <w:pPr>
      <w:ind w:left="1400"/>
    </w:pPr>
    <w:rPr>
      <w:szCs w:val="20"/>
    </w:rPr>
  </w:style>
  <w:style w:type="paragraph" w:styleId="807">
    <w:name w:val="Normal Indent"/>
    <w:basedOn w:val="793"/>
    <w:link w:val="1022"/>
    <w:uiPriority w:val="0"/>
    <w:qFormat/>
    <w:pPr>
      <w:ind w:firstLine="420"/>
      <w:jc w:val="left"/>
      <w:widowControl/>
    </w:pPr>
    <w:rPr>
      <w:sz w:val="20"/>
      <w:szCs w:val="20"/>
    </w:rPr>
  </w:style>
  <w:style w:type="paragraph" w:styleId="808">
    <w:name w:val="Caption"/>
    <w:basedOn w:val="793"/>
    <w:next w:val="793"/>
    <w:uiPriority w:val="0"/>
    <w:qFormat/>
    <w:rPr>
      <w:rFonts w:ascii="Arial" w:hAnsi="Arial" w:eastAsia="黑体" w:cs="Arial"/>
      <w:sz w:val="20"/>
      <w:szCs w:val="20"/>
    </w:rPr>
  </w:style>
  <w:style w:type="paragraph" w:styleId="809">
    <w:name w:val="index 5"/>
    <w:basedOn w:val="793"/>
    <w:next w:val="793"/>
    <w:uiPriority w:val="0"/>
    <w:qFormat/>
    <w:pPr>
      <w:ind w:left="800"/>
    </w:pPr>
    <w:rPr>
      <w:szCs w:val="20"/>
    </w:rPr>
  </w:style>
  <w:style w:type="paragraph" w:styleId="810">
    <w:name w:val="Document Map"/>
    <w:basedOn w:val="793"/>
    <w:link w:val="1023"/>
    <w:uiPriority w:val="0"/>
    <w:qFormat/>
    <w:pPr>
      <w:shd w:val="clear" w:color="auto" w:fill="000080"/>
    </w:pPr>
  </w:style>
  <w:style w:type="paragraph" w:styleId="811">
    <w:name w:val="annotation text"/>
    <w:basedOn w:val="793"/>
    <w:link w:val="1024"/>
    <w:uiPriority w:val="0"/>
    <w:qFormat/>
    <w:pPr>
      <w:jc w:val="left"/>
    </w:pPr>
  </w:style>
  <w:style w:type="paragraph" w:styleId="812">
    <w:name w:val="index 6"/>
    <w:basedOn w:val="793"/>
    <w:next w:val="793"/>
    <w:uiPriority w:val="0"/>
    <w:qFormat/>
    <w:pPr>
      <w:ind w:left="1000"/>
    </w:pPr>
    <w:rPr>
      <w:szCs w:val="20"/>
    </w:rPr>
  </w:style>
  <w:style w:type="paragraph" w:styleId="813">
    <w:name w:val="Salutation"/>
    <w:basedOn w:val="793"/>
    <w:next w:val="793"/>
    <w:link w:val="1025"/>
    <w:uiPriority w:val="0"/>
    <w:qFormat/>
    <w:pPr>
      <w:ind w:firstLine="420"/>
      <w:spacing w:after="20" w:line="288" w:lineRule="auto"/>
    </w:pPr>
    <w:rPr>
      <w:sz w:val="28"/>
    </w:rPr>
  </w:style>
  <w:style w:type="paragraph" w:styleId="814">
    <w:name w:val="Body Text 3"/>
    <w:basedOn w:val="793"/>
    <w:link w:val="1026"/>
    <w:uiPriority w:val="0"/>
    <w:qFormat/>
    <w:pPr>
      <w:jc w:val="center"/>
      <w:spacing w:after="20" w:line="288" w:lineRule="auto"/>
    </w:pPr>
    <w:rPr>
      <w:b/>
      <w:bCs/>
      <w:sz w:val="24"/>
    </w:rPr>
  </w:style>
  <w:style w:type="paragraph" w:styleId="815">
    <w:name w:val="Closing"/>
    <w:basedOn w:val="793"/>
    <w:link w:val="1027"/>
    <w:uiPriority w:val="0"/>
    <w:qFormat/>
    <w:pPr>
      <w:ind w:left="100" w:firstLine="420"/>
      <w:spacing w:after="20" w:line="288" w:lineRule="auto"/>
    </w:pPr>
    <w:rPr>
      <w:sz w:val="28"/>
    </w:rPr>
  </w:style>
  <w:style w:type="paragraph" w:styleId="816">
    <w:name w:val="List Bullet 3"/>
    <w:basedOn w:val="793"/>
    <w:uiPriority w:val="0"/>
    <w:qFormat/>
    <w:pPr>
      <w:ind w:left="1620" w:hanging="420"/>
      <w:tabs>
        <w:tab w:val="left" w:pos="1620" w:leader="none"/>
      </w:tabs>
    </w:pPr>
  </w:style>
  <w:style w:type="paragraph" w:styleId="817">
    <w:name w:val="Body Text"/>
    <w:basedOn w:val="793"/>
    <w:link w:val="1028"/>
    <w:uiPriority w:val="0"/>
    <w:qFormat/>
    <w:rPr>
      <w:rFonts w:ascii="仿宋_GB2312" w:eastAsia="仿宋_GB2312"/>
      <w:sz w:val="28"/>
      <w:szCs w:val="20"/>
    </w:rPr>
  </w:style>
  <w:style w:type="paragraph" w:styleId="818">
    <w:name w:val="Body Text Indent"/>
    <w:basedOn w:val="793"/>
    <w:link w:val="1029"/>
    <w:uiPriority w:val="0"/>
    <w:qFormat/>
    <w:pPr>
      <w:ind w:left="156"/>
      <w:spacing w:line="300" w:lineRule="auto"/>
      <w:widowControl/>
    </w:pPr>
    <w:rPr>
      <w:rFonts w:ascii="仿宋_GB2312" w:eastAsia="仿宋_GB2312"/>
      <w:sz w:val="28"/>
      <w:szCs w:val="20"/>
    </w:rPr>
  </w:style>
  <w:style w:type="paragraph" w:styleId="819">
    <w:name w:val="Block Text"/>
    <w:basedOn w:val="793"/>
    <w:uiPriority w:val="0"/>
    <w:qFormat/>
    <w:pPr>
      <w:ind w:left="420" w:right="33"/>
      <w:jc w:val="left"/>
    </w:pPr>
    <w:rPr>
      <w:sz w:val="24"/>
      <w:szCs w:val="20"/>
    </w:rPr>
  </w:style>
  <w:style w:type="paragraph" w:styleId="820">
    <w:name w:val="List Bullet 2"/>
    <w:basedOn w:val="793"/>
    <w:uiPriority w:val="0"/>
    <w:qFormat/>
    <w:pPr>
      <w:numPr>
        <w:ilvl w:val="0"/>
        <w:numId w:val="2"/>
      </w:numPr>
      <w:ind w:left="780"/>
      <w:tabs>
        <w:tab w:val="left" w:pos="780" w:leader="none"/>
        <w:tab w:val="clear" w:pos="1200" w:leader="none"/>
      </w:tabs>
    </w:pPr>
  </w:style>
  <w:style w:type="paragraph" w:styleId="821">
    <w:name w:val="index 4"/>
    <w:basedOn w:val="793"/>
    <w:next w:val="793"/>
    <w:uiPriority w:val="0"/>
    <w:qFormat/>
    <w:pPr>
      <w:ind w:left="600"/>
    </w:pPr>
    <w:rPr>
      <w:szCs w:val="20"/>
    </w:rPr>
  </w:style>
  <w:style w:type="paragraph" w:styleId="822">
    <w:name w:val="toc 5"/>
    <w:basedOn w:val="793"/>
    <w:next w:val="793"/>
    <w:uiPriority w:val="0"/>
    <w:qFormat/>
    <w:pPr>
      <w:ind w:left="840" w:firstLine="420"/>
      <w:jc w:val="left"/>
      <w:spacing w:line="288" w:lineRule="auto"/>
    </w:pPr>
    <w:rPr>
      <w:sz w:val="18"/>
      <w:szCs w:val="18"/>
    </w:rPr>
  </w:style>
  <w:style w:type="paragraph" w:styleId="823">
    <w:name w:val="toc 3"/>
    <w:basedOn w:val="793"/>
    <w:next w:val="793"/>
    <w:uiPriority w:val="39"/>
    <w:qFormat/>
    <w:pPr>
      <w:ind w:left="420" w:firstLine="420"/>
      <w:jc w:val="left"/>
      <w:spacing w:line="288" w:lineRule="auto"/>
    </w:pPr>
    <w:rPr>
      <w:iCs/>
      <w:sz w:val="20"/>
      <w:szCs w:val="20"/>
    </w:rPr>
  </w:style>
  <w:style w:type="paragraph" w:styleId="824">
    <w:name w:val="Plain Text"/>
    <w:basedOn w:val="793"/>
    <w:link w:val="1030"/>
    <w:uiPriority w:val="0"/>
    <w:qFormat/>
    <w:rPr>
      <w:rFonts w:ascii="宋体" w:hAnsi="Courier New"/>
      <w:szCs w:val="21"/>
    </w:rPr>
  </w:style>
  <w:style w:type="paragraph" w:styleId="825">
    <w:name w:val="List Bullet 5"/>
    <w:basedOn w:val="793"/>
    <w:uiPriority w:val="0"/>
    <w:qFormat/>
    <w:pPr>
      <w:numPr>
        <w:ilvl w:val="0"/>
        <w:numId w:val="3"/>
      </w:numPr>
      <w:spacing w:line="360" w:lineRule="exact"/>
      <w:widowControl/>
    </w:pPr>
    <w:rPr>
      <w:rFonts w:eastAsia="楷体_GB2312"/>
      <w:sz w:val="24"/>
      <w:szCs w:val="20"/>
    </w:rPr>
  </w:style>
  <w:style w:type="paragraph" w:styleId="826">
    <w:name w:val="toc 8"/>
    <w:basedOn w:val="793"/>
    <w:next w:val="793"/>
    <w:uiPriority w:val="0"/>
    <w:qFormat/>
    <w:pPr>
      <w:ind w:left="1470" w:firstLine="420"/>
      <w:jc w:val="left"/>
      <w:spacing w:line="288" w:lineRule="auto"/>
    </w:pPr>
    <w:rPr>
      <w:sz w:val="18"/>
      <w:szCs w:val="18"/>
    </w:rPr>
  </w:style>
  <w:style w:type="paragraph" w:styleId="827">
    <w:name w:val="index 3"/>
    <w:basedOn w:val="793"/>
    <w:next w:val="793"/>
    <w:uiPriority w:val="0"/>
    <w:qFormat/>
    <w:pPr>
      <w:ind w:left="400"/>
    </w:pPr>
    <w:rPr>
      <w:szCs w:val="20"/>
    </w:rPr>
  </w:style>
  <w:style w:type="paragraph" w:styleId="828">
    <w:name w:val="Date"/>
    <w:basedOn w:val="793"/>
    <w:next w:val="793"/>
    <w:link w:val="1031"/>
    <w:uiPriority w:val="0"/>
    <w:qFormat/>
    <w:pPr>
      <w:ind w:left="100"/>
    </w:pPr>
    <w:rPr>
      <w:rFonts w:ascii="楷体_GB2312" w:eastAsia="楷体_GB2312"/>
      <w:b/>
      <w:sz w:val="28"/>
    </w:rPr>
  </w:style>
  <w:style w:type="paragraph" w:styleId="829">
    <w:name w:val="Body Text Indent 2"/>
    <w:basedOn w:val="793"/>
    <w:link w:val="1032"/>
    <w:uiPriority w:val="0"/>
    <w:qFormat/>
    <w:pPr>
      <w:ind w:firstLine="559"/>
      <w:spacing w:line="400" w:lineRule="exact"/>
      <w:tabs>
        <w:tab w:val="left" w:pos="0" w:leader="none"/>
        <w:tab w:val="left" w:pos="1134" w:leader="none"/>
      </w:tabs>
    </w:pPr>
    <w:rPr>
      <w:rFonts w:ascii="楷体_GB2312" w:eastAsia="楷体_GB2312"/>
      <w:sz w:val="24"/>
    </w:rPr>
  </w:style>
  <w:style w:type="paragraph" w:styleId="830">
    <w:name w:val="endnote text"/>
    <w:basedOn w:val="793"/>
    <w:link w:val="1010"/>
    <w:uiPriority w:val="99"/>
    <w:semiHidden/>
    <w:unhideWhenUsed/>
    <w:qFormat/>
    <w:pPr>
      <w:spacing w:after="0" w:line="240" w:lineRule="auto"/>
    </w:pPr>
    <w:rPr>
      <w:sz w:val="20"/>
    </w:rPr>
  </w:style>
  <w:style w:type="paragraph" w:styleId="831">
    <w:name w:val="Balloon Text"/>
    <w:basedOn w:val="793"/>
    <w:link w:val="1033"/>
    <w:uiPriority w:val="0"/>
    <w:qFormat/>
    <w:rPr>
      <w:sz w:val="18"/>
      <w:szCs w:val="18"/>
    </w:rPr>
  </w:style>
  <w:style w:type="paragraph" w:styleId="832">
    <w:name w:val="Footer"/>
    <w:basedOn w:val="793"/>
    <w:link w:val="1034"/>
    <w:uiPriority w:val="0"/>
    <w:qFormat/>
    <w:pPr>
      <w:jc w:val="left"/>
      <w:tabs>
        <w:tab w:val="center" w:pos="4153" w:leader="none"/>
        <w:tab w:val="right" w:pos="8306" w:leader="none"/>
      </w:tabs>
    </w:pPr>
    <w:rPr>
      <w:sz w:val="18"/>
      <w:szCs w:val="18"/>
    </w:rPr>
  </w:style>
  <w:style w:type="paragraph" w:styleId="833">
    <w:name w:val="Header"/>
    <w:basedOn w:val="793"/>
    <w:link w:val="1035"/>
    <w:uiPriority w:val="99"/>
    <w:qFormat/>
    <w:pPr>
      <w:jc w:val="center"/>
      <w:tabs>
        <w:tab w:val="center" w:pos="4153" w:leader="none"/>
        <w:tab w:val="right" w:pos="8306" w:leader="none"/>
      </w:tabs>
      <w:pBdr>
        <w:bottom w:val="single" w:color="auto" w:sz="6" w:space="1"/>
      </w:pBdr>
    </w:pPr>
    <w:rPr>
      <w:sz w:val="18"/>
      <w:szCs w:val="18"/>
    </w:rPr>
  </w:style>
  <w:style w:type="paragraph" w:styleId="834">
    <w:name w:val="toc 1"/>
    <w:basedOn w:val="793"/>
    <w:next w:val="793"/>
    <w:uiPriority w:val="0"/>
    <w:qFormat/>
    <w:pPr>
      <w:spacing w:before="120" w:after="120" w:line="288" w:lineRule="auto"/>
      <w:tabs>
        <w:tab w:val="right" w:pos="8296" w:leader="dot"/>
      </w:tabs>
    </w:pPr>
    <w:rPr>
      <w:rFonts w:ascii="黑体" w:hAnsi="宋体" w:eastAsia="黑体"/>
      <w:caps/>
      <w:sz w:val="30"/>
      <w:szCs w:val="30"/>
    </w:rPr>
  </w:style>
  <w:style w:type="paragraph" w:styleId="835">
    <w:name w:val="toc 4"/>
    <w:basedOn w:val="793"/>
    <w:next w:val="793"/>
    <w:uiPriority w:val="39"/>
    <w:qFormat/>
    <w:pPr>
      <w:ind w:left="630" w:firstLine="420"/>
      <w:jc w:val="left"/>
      <w:spacing w:line="288" w:lineRule="auto"/>
    </w:pPr>
    <w:rPr>
      <w:sz w:val="18"/>
      <w:szCs w:val="18"/>
    </w:rPr>
  </w:style>
  <w:style w:type="paragraph" w:styleId="836">
    <w:name w:val="Subtitle"/>
    <w:basedOn w:val="793"/>
    <w:next w:val="793"/>
    <w:link w:val="1036"/>
    <w:uiPriority w:val="0"/>
    <w:qFormat/>
    <w:pPr>
      <w:jc w:val="center"/>
      <w:spacing w:before="240" w:after="60" w:line="312" w:lineRule="auto"/>
      <w:outlineLvl w:val="1"/>
    </w:pPr>
    <w:rPr>
      <w:rFonts w:ascii="幼圆" w:hAnsi="幼圆" w:eastAsia="Times New Roman"/>
      <w:b/>
      <w:bCs/>
      <w:sz w:val="32"/>
      <w:szCs w:val="32"/>
    </w:rPr>
  </w:style>
  <w:style w:type="paragraph" w:styleId="837">
    <w:name w:val="List"/>
    <w:basedOn w:val="793"/>
    <w:uiPriority w:val="0"/>
    <w:qFormat/>
    <w:pPr>
      <w:numPr>
        <w:ilvl w:val="0"/>
        <w:numId w:val="4"/>
      </w:numPr>
      <w:spacing w:after="20" w:line="288" w:lineRule="auto"/>
    </w:pPr>
    <w:rPr>
      <w:szCs w:val="20"/>
      <w:lang w:val="en-GB"/>
    </w:rPr>
  </w:style>
  <w:style w:type="paragraph" w:styleId="838">
    <w:name w:val="footnote text"/>
    <w:basedOn w:val="793"/>
    <w:link w:val="1037"/>
    <w:uiPriority w:val="0"/>
    <w:qFormat/>
    <w:pPr>
      <w:ind w:firstLine="425"/>
      <w:jc w:val="left"/>
      <w:spacing w:after="60" w:line="360" w:lineRule="exact"/>
    </w:pPr>
    <w:rPr>
      <w:sz w:val="18"/>
      <w:szCs w:val="18"/>
    </w:rPr>
  </w:style>
  <w:style w:type="paragraph" w:styleId="839">
    <w:name w:val="toc 6"/>
    <w:basedOn w:val="793"/>
    <w:next w:val="793"/>
    <w:uiPriority w:val="0"/>
    <w:qFormat/>
    <w:pPr>
      <w:ind w:left="1050" w:firstLine="420"/>
      <w:jc w:val="left"/>
      <w:spacing w:line="288" w:lineRule="auto"/>
    </w:pPr>
    <w:rPr>
      <w:sz w:val="18"/>
      <w:szCs w:val="18"/>
    </w:rPr>
  </w:style>
  <w:style w:type="paragraph" w:styleId="840">
    <w:name w:val="Body Text Indent 3"/>
    <w:basedOn w:val="793"/>
    <w:link w:val="1038"/>
    <w:uiPriority w:val="0"/>
    <w:qFormat/>
    <w:pPr>
      <w:ind w:firstLine="698"/>
      <w:jc w:val="left"/>
      <w:spacing w:line="360" w:lineRule="auto"/>
    </w:pPr>
    <w:rPr>
      <w:rFonts w:ascii="仿宋_GB2312" w:eastAsia="仿宋_GB2312"/>
      <w:sz w:val="32"/>
      <w:szCs w:val="20"/>
    </w:rPr>
  </w:style>
  <w:style w:type="paragraph" w:styleId="841">
    <w:name w:val="index 7"/>
    <w:basedOn w:val="793"/>
    <w:next w:val="793"/>
    <w:uiPriority w:val="0"/>
    <w:qFormat/>
    <w:pPr>
      <w:ind w:left="1200"/>
    </w:pPr>
    <w:rPr>
      <w:szCs w:val="20"/>
    </w:rPr>
  </w:style>
  <w:style w:type="paragraph" w:styleId="842">
    <w:name w:val="index 9"/>
    <w:basedOn w:val="793"/>
    <w:next w:val="793"/>
    <w:uiPriority w:val="0"/>
    <w:qFormat/>
    <w:pPr>
      <w:ind w:left="1600"/>
    </w:pPr>
    <w:rPr>
      <w:szCs w:val="20"/>
    </w:rPr>
  </w:style>
  <w:style w:type="paragraph" w:styleId="843">
    <w:name w:val="table of figures"/>
    <w:basedOn w:val="793"/>
    <w:next w:val="793"/>
    <w:uiPriority w:val="99"/>
    <w:unhideWhenUsed/>
    <w:qFormat/>
    <w:pPr>
      <w:spacing w:after="0" w:afterAutospacing="0"/>
    </w:pPr>
  </w:style>
  <w:style w:type="paragraph" w:styleId="844">
    <w:name w:val="toc 2"/>
    <w:basedOn w:val="793"/>
    <w:next w:val="793"/>
    <w:uiPriority w:val="0"/>
    <w:qFormat/>
    <w:pPr>
      <w:ind w:left="210" w:firstLine="420"/>
      <w:jc w:val="left"/>
      <w:spacing w:line="288" w:lineRule="auto"/>
    </w:pPr>
    <w:rPr>
      <w:smallCaps/>
      <w:sz w:val="20"/>
      <w:szCs w:val="20"/>
    </w:rPr>
  </w:style>
  <w:style w:type="paragraph" w:styleId="845">
    <w:name w:val="toc 9"/>
    <w:basedOn w:val="793"/>
    <w:next w:val="793"/>
    <w:uiPriority w:val="0"/>
    <w:qFormat/>
    <w:pPr>
      <w:ind w:left="1680" w:firstLine="420"/>
      <w:jc w:val="left"/>
      <w:spacing w:line="288" w:lineRule="auto"/>
    </w:pPr>
    <w:rPr>
      <w:sz w:val="18"/>
      <w:szCs w:val="18"/>
    </w:rPr>
  </w:style>
  <w:style w:type="paragraph" w:styleId="846">
    <w:name w:val="Body Text 2"/>
    <w:basedOn w:val="793"/>
    <w:link w:val="1039"/>
    <w:uiPriority w:val="0"/>
    <w:qFormat/>
    <w:pPr>
      <w:ind w:firstLine="420"/>
      <w:spacing w:after="20" w:line="720" w:lineRule="auto"/>
    </w:pPr>
    <w:rPr>
      <w:sz w:val="30"/>
    </w:rPr>
  </w:style>
  <w:style w:type="paragraph" w:styleId="847">
    <w:name w:val="HTML Preformatted"/>
    <w:basedOn w:val="793"/>
    <w:link w:val="104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48">
    <w:name w:val="Normal (Web)"/>
    <w:basedOn w:val="793"/>
    <w:link w:val="1041"/>
    <w:uiPriority w:val="99"/>
    <w:qFormat/>
    <w:pPr>
      <w:jc w:val="left"/>
      <w:spacing w:before="100" w:beforeAutospacing="1" w:after="100" w:afterAutospacing="1"/>
      <w:widowControl/>
    </w:pPr>
    <w:rPr>
      <w:rFonts w:ascii="宋体" w:hAnsi="宋体"/>
      <w:sz w:val="24"/>
    </w:rPr>
  </w:style>
  <w:style w:type="paragraph" w:styleId="849">
    <w:name w:val="index 1"/>
    <w:basedOn w:val="793"/>
    <w:next w:val="793"/>
    <w:uiPriority w:val="0"/>
    <w:qFormat/>
    <w:rPr>
      <w:szCs w:val="20"/>
    </w:rPr>
  </w:style>
  <w:style w:type="paragraph" w:styleId="850">
    <w:name w:val="index 2"/>
    <w:basedOn w:val="793"/>
    <w:next w:val="793"/>
    <w:uiPriority w:val="0"/>
    <w:qFormat/>
    <w:pPr>
      <w:ind w:left="200"/>
    </w:pPr>
    <w:rPr>
      <w:szCs w:val="20"/>
    </w:rPr>
  </w:style>
  <w:style w:type="paragraph" w:styleId="851">
    <w:name w:val="Title"/>
    <w:basedOn w:val="793"/>
    <w:link w:val="1042"/>
    <w:uiPriority w:val="0"/>
    <w:qFormat/>
    <w:pPr>
      <w:ind w:firstLine="420"/>
      <w:jc w:val="center"/>
      <w:spacing w:before="240" w:after="60" w:line="288" w:lineRule="auto"/>
      <w:outlineLvl w:val="0"/>
    </w:pPr>
    <w:rPr>
      <w:rFonts w:ascii="Arial" w:hAnsi="Arial"/>
      <w:b/>
      <w:bCs/>
      <w:sz w:val="32"/>
      <w:szCs w:val="32"/>
    </w:rPr>
  </w:style>
  <w:style w:type="paragraph" w:styleId="852">
    <w:name w:val="annotation subject"/>
    <w:basedOn w:val="811"/>
    <w:next w:val="811"/>
    <w:link w:val="1043"/>
    <w:uiPriority w:val="0"/>
    <w:qFormat/>
    <w:rPr>
      <w:b/>
      <w:bCs/>
    </w:rPr>
  </w:style>
  <w:style w:type="paragraph" w:styleId="853">
    <w:name w:val="Body Text First Indent"/>
    <w:basedOn w:val="817"/>
    <w:uiPriority w:val="0"/>
    <w:qFormat/>
    <w:pPr>
      <w:ind w:firstLine="420"/>
      <w:spacing w:after="120"/>
    </w:pPr>
    <w:rPr>
      <w:color w:val="000000"/>
      <w:spacing w:val="-8"/>
      <w:sz w:val="21"/>
    </w:rPr>
  </w:style>
  <w:style w:type="paragraph" w:styleId="854">
    <w:name w:val="Body Text First Indent 2"/>
    <w:basedOn w:val="818"/>
    <w:link w:val="1044"/>
    <w:uiPriority w:val="0"/>
    <w:qFormat/>
    <w:pPr>
      <w:ind w:left="420" w:firstLine="420"/>
      <w:spacing w:after="120" w:line="240" w:lineRule="auto"/>
      <w:widowControl w:val="off"/>
    </w:pPr>
    <w:rPr>
      <w:rFonts w:ascii="Cambria" w:hAnsi="Cambria" w:eastAsia="华文细黑"/>
      <w:sz w:val="21"/>
    </w:rPr>
  </w:style>
  <w:style w:type="table" w:styleId="855">
    <w:name w:val="Table Grid"/>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2"/>
    <w:basedOn w:val="804"/>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7">
    <w:name w:val="Strong"/>
    <w:uiPriority w:val="22"/>
    <w:qFormat/>
    <w:rPr>
      <w:b/>
      <w:bCs/>
    </w:rPr>
  </w:style>
  <w:style w:type="character" w:styleId="858">
    <w:name w:val="endnote reference"/>
    <w:basedOn w:val="803"/>
    <w:uiPriority w:val="99"/>
    <w:semiHidden/>
    <w:unhideWhenUsed/>
    <w:qFormat/>
    <w:rPr>
      <w:vertAlign w:val="superscript"/>
    </w:rPr>
  </w:style>
  <w:style w:type="character" w:styleId="859">
    <w:name w:val="page number"/>
    <w:uiPriority w:val="0"/>
    <w:qFormat/>
  </w:style>
  <w:style w:type="character" w:styleId="860">
    <w:name w:val="FollowedHyperlink"/>
    <w:uiPriority w:val="0"/>
    <w:qFormat/>
    <w:rPr>
      <w:color w:val="800080"/>
      <w:u w:val="single"/>
    </w:rPr>
  </w:style>
  <w:style w:type="character" w:styleId="861">
    <w:name w:val="Emphasis"/>
    <w:uiPriority w:val="0"/>
    <w:qFormat/>
    <w:rPr>
      <w:i/>
    </w:rPr>
  </w:style>
  <w:style w:type="character" w:styleId="862">
    <w:name w:val="HTML Typewriter"/>
    <w:uiPriority w:val="0"/>
    <w:unhideWhenUsed/>
    <w:qFormat/>
    <w:rPr>
      <w:rFonts w:ascii="宋体" w:hAnsi="宋体" w:eastAsia="宋体" w:cs="宋体"/>
      <w:sz w:val="24"/>
      <w:szCs w:val="24"/>
    </w:rPr>
  </w:style>
  <w:style w:type="character" w:styleId="863">
    <w:name w:val="Hyperlink"/>
    <w:uiPriority w:val="99"/>
    <w:qFormat/>
    <w:rPr>
      <w:color w:val="0000ff"/>
      <w:u w:val="single"/>
    </w:rPr>
  </w:style>
  <w:style w:type="character" w:styleId="864">
    <w:name w:val="annotation reference"/>
    <w:uiPriority w:val="0"/>
    <w:qFormat/>
    <w:rPr>
      <w:sz w:val="21"/>
      <w:szCs w:val="21"/>
    </w:rPr>
  </w:style>
  <w:style w:type="character" w:styleId="865">
    <w:name w:val="footnote reference"/>
    <w:uiPriority w:val="0"/>
    <w:qFormat/>
    <w:rPr>
      <w:rFonts w:ascii="宋体" w:hAnsi="宋体" w:eastAsia="宋体"/>
      <w:vertAlign w:val="superscript"/>
    </w:rPr>
  </w:style>
  <w:style w:type="paragraph" w:styleId="866" w:customStyle="1">
    <w:name w:val="索引 41"/>
    <w:basedOn w:val="793"/>
    <w:next w:val="793"/>
    <w:uiPriority w:val="99"/>
    <w:qFormat/>
    <w:pPr>
      <w:ind w:left="600"/>
    </w:pPr>
    <w:rPr>
      <w:szCs w:val="24"/>
    </w:rPr>
  </w:style>
  <w:style w:type="paragraph" w:styleId="867" w:customStyle="1">
    <w:name w:val="正文缩进1"/>
    <w:basedOn w:val="793"/>
    <w:uiPriority w:val="0"/>
    <w:qFormat/>
    <w:pPr>
      <w:ind w:firstLine="420"/>
    </w:pPr>
    <w:rPr>
      <w:rFonts w:ascii="Times New Roman" w:hAnsi="Times New Roman" w:eastAsia="宋体" w:cs="Times New Roman"/>
      <w:szCs w:val="20"/>
    </w:rPr>
  </w:style>
  <w:style w:type="character" w:styleId="868" w:customStyle="1">
    <w:name w:val="Heading 1 Char"/>
    <w:basedOn w:val="803"/>
    <w:uiPriority w:val="9"/>
    <w:qFormat/>
    <w:rPr>
      <w:rFonts w:ascii="Arial" w:hAnsi="Arial" w:eastAsia="Arial" w:cs="Arial"/>
      <w:sz w:val="40"/>
      <w:szCs w:val="40"/>
    </w:rPr>
  </w:style>
  <w:style w:type="character" w:styleId="869" w:customStyle="1">
    <w:name w:val="Heading 2 Char"/>
    <w:basedOn w:val="803"/>
    <w:uiPriority w:val="9"/>
    <w:qFormat/>
    <w:rPr>
      <w:rFonts w:ascii="Arial" w:hAnsi="Arial" w:eastAsia="Arial" w:cs="Arial"/>
      <w:sz w:val="34"/>
    </w:rPr>
  </w:style>
  <w:style w:type="character" w:styleId="870" w:customStyle="1">
    <w:name w:val="Heading 3 Char"/>
    <w:basedOn w:val="803"/>
    <w:uiPriority w:val="9"/>
    <w:qFormat/>
    <w:rPr>
      <w:rFonts w:ascii="Arial" w:hAnsi="Arial" w:eastAsia="Arial" w:cs="Arial"/>
      <w:sz w:val="30"/>
      <w:szCs w:val="30"/>
    </w:rPr>
  </w:style>
  <w:style w:type="character" w:styleId="871" w:customStyle="1">
    <w:name w:val="Heading 4 Char"/>
    <w:basedOn w:val="803"/>
    <w:uiPriority w:val="9"/>
    <w:qFormat/>
    <w:rPr>
      <w:rFonts w:ascii="Arial" w:hAnsi="Arial" w:eastAsia="Arial" w:cs="Arial"/>
      <w:b/>
      <w:bCs/>
      <w:sz w:val="26"/>
      <w:szCs w:val="26"/>
    </w:rPr>
  </w:style>
  <w:style w:type="character" w:styleId="872" w:customStyle="1">
    <w:name w:val="Heading 5 Char"/>
    <w:basedOn w:val="803"/>
    <w:uiPriority w:val="9"/>
    <w:qFormat/>
    <w:rPr>
      <w:rFonts w:ascii="Arial" w:hAnsi="Arial" w:eastAsia="Arial" w:cs="Arial"/>
      <w:b/>
      <w:bCs/>
      <w:sz w:val="24"/>
      <w:szCs w:val="24"/>
    </w:rPr>
  </w:style>
  <w:style w:type="character" w:styleId="873" w:customStyle="1">
    <w:name w:val="Heading 6 Char"/>
    <w:basedOn w:val="803"/>
    <w:uiPriority w:val="9"/>
    <w:qFormat/>
    <w:rPr>
      <w:rFonts w:ascii="Arial" w:hAnsi="Arial" w:eastAsia="Arial" w:cs="Arial"/>
      <w:b/>
      <w:bCs/>
      <w:sz w:val="22"/>
      <w:szCs w:val="22"/>
    </w:rPr>
  </w:style>
  <w:style w:type="character" w:styleId="874" w:customStyle="1">
    <w:name w:val="Heading 7 Char"/>
    <w:basedOn w:val="803"/>
    <w:uiPriority w:val="9"/>
    <w:qFormat/>
    <w:rPr>
      <w:rFonts w:ascii="Arial" w:hAnsi="Arial" w:eastAsia="Arial" w:cs="Arial"/>
      <w:b/>
      <w:bCs/>
      <w:i/>
      <w:iCs/>
      <w:sz w:val="22"/>
      <w:szCs w:val="22"/>
    </w:rPr>
  </w:style>
  <w:style w:type="character" w:styleId="875" w:customStyle="1">
    <w:name w:val="Heading 8 Char"/>
    <w:basedOn w:val="803"/>
    <w:uiPriority w:val="9"/>
    <w:qFormat/>
    <w:rPr>
      <w:rFonts w:ascii="Arial" w:hAnsi="Arial" w:eastAsia="Arial" w:cs="Arial"/>
      <w:i/>
      <w:iCs/>
      <w:sz w:val="22"/>
      <w:szCs w:val="22"/>
    </w:rPr>
  </w:style>
  <w:style w:type="character" w:styleId="876" w:customStyle="1">
    <w:name w:val="Heading 9 Char"/>
    <w:basedOn w:val="803"/>
    <w:uiPriority w:val="9"/>
    <w:qFormat/>
    <w:rPr>
      <w:rFonts w:ascii="Arial" w:hAnsi="Arial" w:eastAsia="Arial" w:cs="Arial"/>
      <w:i/>
      <w:iCs/>
      <w:sz w:val="21"/>
      <w:szCs w:val="21"/>
    </w:rPr>
  </w:style>
  <w:style w:type="character" w:styleId="877" w:customStyle="1">
    <w:name w:val="Title Char"/>
    <w:basedOn w:val="803"/>
    <w:uiPriority w:val="10"/>
    <w:qFormat/>
    <w:rPr>
      <w:sz w:val="48"/>
      <w:szCs w:val="48"/>
    </w:rPr>
  </w:style>
  <w:style w:type="character" w:styleId="878" w:customStyle="1">
    <w:name w:val="Subtitle Char"/>
    <w:basedOn w:val="803"/>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803"/>
    <w:uiPriority w:val="99"/>
    <w:qFormat/>
  </w:style>
  <w:style w:type="character" w:styleId="882" w:customStyle="1">
    <w:name w:val="Footer Char"/>
    <w:basedOn w:val="803"/>
    <w:uiPriority w:val="99"/>
    <w:qFormat/>
  </w:style>
  <w:style w:type="character" w:styleId="883" w:customStyle="1">
    <w:name w:val="Caption Char"/>
    <w:uiPriority w:val="99"/>
    <w:qFormat/>
  </w:style>
  <w:style w:type="table" w:styleId="884" w:customStyle="1">
    <w:name w:val="Table Grid Light"/>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8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8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8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8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8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8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8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8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8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8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8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8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8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8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8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8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8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8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80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3" w:customStyle="1">
    <w:name w:val="Grid Table 4 - Accent 2"/>
    <w:basedOn w:val="80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4" w:customStyle="1">
    <w:name w:val="Grid Table 4 - Accent 3"/>
    <w:basedOn w:val="80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5" w:customStyle="1">
    <w:name w:val="Grid Table 4 - Accent 4"/>
    <w:basedOn w:val="80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6" w:customStyle="1">
    <w:name w:val="Grid Table 4 - Accent 5"/>
    <w:basedOn w:val="80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7" w:customStyle="1">
    <w:name w:val="Grid Table 4 - Accent 6"/>
    <w:basedOn w:val="80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8"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0" w:customStyle="1">
    <w:name w:val="Grid Table 5 Dark - Accent 2"/>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1" w:customStyle="1">
    <w:name w:val="Grid Table 5 Dark - Accent 3"/>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2" w:customStyle="1">
    <w:name w:val="Grid Table 5 Dark- Accent 4"/>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3" w:customStyle="1">
    <w:name w:val="Grid Table 5 Dark - Accent 5"/>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4" w:customStyle="1">
    <w:name w:val="Grid Table 5 Dark - Accent 6"/>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5"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80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8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80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9" w:customStyle="1">
    <w:name w:val="Grid Table 6 Colorful - Accent 4"/>
    <w:basedOn w:val="8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80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1" w:customStyle="1">
    <w:name w:val="Grid Table 6 Colorful - Accent 6"/>
    <w:basedOn w:val="80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2"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80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80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80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80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80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80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80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80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80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80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80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80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80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8" w:customStyle="1">
    <w:name w:val="List Table 2 - Accent 2"/>
    <w:basedOn w:val="80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9" w:customStyle="1">
    <w:name w:val="List Table 2 - Accent 3"/>
    <w:basedOn w:val="80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0" w:customStyle="1">
    <w:name w:val="List Table 2 - Accent 4"/>
    <w:basedOn w:val="80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1" w:customStyle="1">
    <w:name w:val="List Table 2 - Accent 5"/>
    <w:basedOn w:val="80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2" w:customStyle="1">
    <w:name w:val="List Table 2 - Accent 6"/>
    <w:basedOn w:val="80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3"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80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5" w:customStyle="1">
    <w:name w:val="List Table 3 - Accent 2"/>
    <w:basedOn w:val="8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80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8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80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80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0"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80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2" w:customStyle="1">
    <w:name w:val="List Table 4 - Accent 2"/>
    <w:basedOn w:val="80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3" w:customStyle="1">
    <w:name w:val="List Table 4 - Accent 3"/>
    <w:basedOn w:val="80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4" w:customStyle="1">
    <w:name w:val="List Table 4 - Accent 4"/>
    <w:basedOn w:val="80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5" w:customStyle="1">
    <w:name w:val="List Table 4 - Accent 5"/>
    <w:basedOn w:val="80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6" w:customStyle="1">
    <w:name w:val="List Table 4 - Accent 6"/>
    <w:basedOn w:val="80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7"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basedOn w:val="80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80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80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80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80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80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80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6" w:customStyle="1">
    <w:name w:val="List Table 6 Colorful - Accent 2"/>
    <w:basedOn w:val="80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80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80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80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0" w:customStyle="1">
    <w:name w:val="List Table 6 Colorful - Accent 6"/>
    <w:basedOn w:val="80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80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0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0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0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0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0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0" w:customStyle="1">
    <w:name w:val="Lined - Accent 2"/>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Lined - Accent 3"/>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Lined - Accent 4"/>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Lined - Accent 5"/>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4" w:customStyle="1">
    <w:name w:val="Lined - Accent 6"/>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amp; Lined - Accent"/>
    <w:basedOn w:val="8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0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7" w:customStyle="1">
    <w:name w:val="Bordered &amp; Lined - Accent 2"/>
    <w:basedOn w:val="80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Bordered &amp; Lined - Accent 3"/>
    <w:basedOn w:val="80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Bordered &amp; Lined - Accent 4"/>
    <w:basedOn w:val="80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Bordered &amp; Lined - Accent 5"/>
    <w:basedOn w:val="80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1" w:customStyle="1">
    <w:name w:val="Bordered &amp; Lined - Accent 6"/>
    <w:basedOn w:val="80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w:basedOn w:val="8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4" w:customStyle="1">
    <w:name w:val="Bordered - Accent 2"/>
    <w:basedOn w:val="8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5" w:customStyle="1">
    <w:name w:val="Bordered - Accent 3"/>
    <w:basedOn w:val="8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6" w:customStyle="1">
    <w:name w:val="Bordered - Accent 4"/>
    <w:basedOn w:val="8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7" w:customStyle="1">
    <w:name w:val="Bordered - Accent 5"/>
    <w:basedOn w:val="8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8" w:customStyle="1">
    <w:name w:val="Bordered - Accent 6"/>
    <w:basedOn w:val="8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9" w:customStyle="1">
    <w:name w:val="Footnote Text Char"/>
    <w:uiPriority w:val="99"/>
    <w:qFormat/>
    <w:rPr>
      <w:sz w:val="18"/>
    </w:rPr>
  </w:style>
  <w:style w:type="character" w:styleId="1010" w:customStyle="1">
    <w:name w:val="Endnote Text Char"/>
    <w:link w:val="830"/>
    <w:uiPriority w:val="99"/>
    <w:qFormat/>
    <w:rPr>
      <w:sz w:val="20"/>
    </w:rPr>
  </w:style>
  <w:style w:type="paragraph" w:styleId="1011" w:customStyle="1">
    <w:name w:val="TOC Heading"/>
    <w:uiPriority w:val="39"/>
    <w:unhideWhenUsed/>
    <w:qFormat/>
    <w:rPr>
      <w:rFonts w:hint="default" w:ascii="Times New Roman" w:hAnsi="Times New Roman" w:eastAsia="宋体" w:cs="Times New Roman"/>
    </w:rPr>
  </w:style>
  <w:style w:type="paragraph" w:styleId="1012" w:customStyle="1">
    <w:name w:val="段"/>
    <w:next w:val="793"/>
    <w:uiPriority w:val="0"/>
    <w:qFormat/>
    <w:pPr>
      <w:ind w:firstLine="200"/>
      <w:jc w:val="both"/>
    </w:pPr>
    <w:rPr>
      <w:rFonts w:hint="default" w:ascii="宋体" w:hAnsi="Times New Roman" w:eastAsia="宋体" w:cs="Times New Roman"/>
      <w:sz w:val="21"/>
      <w:lang w:val="en-US" w:eastAsia="zh-CN" w:bidi="ar-SA"/>
    </w:rPr>
  </w:style>
  <w:style w:type="character" w:styleId="1013" w:customStyle="1">
    <w:name w:val="标题 1 Char"/>
    <w:link w:val="794"/>
    <w:uiPriority w:val="0"/>
    <w:qFormat/>
    <w:rPr>
      <w:rFonts w:ascii="黑体" w:hAnsi="黑体" w:eastAsia="黑体"/>
      <w:b/>
      <w:bCs/>
      <w:sz w:val="44"/>
      <w:szCs w:val="44"/>
    </w:rPr>
  </w:style>
  <w:style w:type="character" w:styleId="1014" w:customStyle="1">
    <w:name w:val="标题 2 Char"/>
    <w:link w:val="795"/>
    <w:uiPriority w:val="0"/>
    <w:qFormat/>
    <w:rPr>
      <w:rFonts w:ascii="Arial" w:hAnsi="Arial" w:eastAsia="黑体"/>
      <w:b/>
      <w:bCs/>
      <w:sz w:val="32"/>
      <w:szCs w:val="32"/>
    </w:rPr>
  </w:style>
  <w:style w:type="character" w:styleId="1015" w:customStyle="1">
    <w:name w:val="标题 3 Char"/>
    <w:link w:val="796"/>
    <w:uiPriority w:val="0"/>
    <w:qFormat/>
    <w:rPr>
      <w:rFonts w:ascii="黑体" w:eastAsia="黑体"/>
      <w:b/>
      <w:bCs/>
      <w:sz w:val="32"/>
      <w:szCs w:val="32"/>
    </w:rPr>
  </w:style>
  <w:style w:type="character" w:styleId="1016" w:customStyle="1">
    <w:name w:val="标题 4 Char"/>
    <w:link w:val="797"/>
    <w:uiPriority w:val="0"/>
    <w:qFormat/>
    <w:rPr>
      <w:rFonts w:ascii="Arial" w:hAnsi="Arial" w:eastAsia="黑体"/>
      <w:b/>
      <w:bCs/>
      <w:sz w:val="28"/>
      <w:szCs w:val="28"/>
    </w:rPr>
  </w:style>
  <w:style w:type="character" w:styleId="1017" w:customStyle="1">
    <w:name w:val="标题 5 Char"/>
    <w:link w:val="798"/>
    <w:uiPriority w:val="0"/>
    <w:qFormat/>
    <w:rPr>
      <w:rFonts w:ascii="黑体" w:eastAsia="黑体"/>
      <w:b/>
      <w:bCs/>
      <w:sz w:val="28"/>
      <w:szCs w:val="28"/>
    </w:rPr>
  </w:style>
  <w:style w:type="character" w:styleId="1018" w:customStyle="1">
    <w:name w:val="标题 6 Char"/>
    <w:link w:val="799"/>
    <w:uiPriority w:val="0"/>
    <w:qFormat/>
    <w:rPr>
      <w:rFonts w:ascii="Arial" w:hAnsi="Arial" w:eastAsia="黑体"/>
      <w:b/>
      <w:sz w:val="24"/>
      <w:szCs w:val="24"/>
    </w:rPr>
  </w:style>
  <w:style w:type="character" w:styleId="1019" w:customStyle="1">
    <w:name w:val="标题 7 Char"/>
    <w:link w:val="800"/>
    <w:uiPriority w:val="0"/>
    <w:qFormat/>
    <w:rPr>
      <w:b/>
      <w:sz w:val="24"/>
      <w:szCs w:val="24"/>
    </w:rPr>
  </w:style>
  <w:style w:type="character" w:styleId="1020" w:customStyle="1">
    <w:name w:val="标题 8 Char"/>
    <w:link w:val="801"/>
    <w:uiPriority w:val="0"/>
    <w:qFormat/>
    <w:rPr>
      <w:rFonts w:ascii="Arial" w:hAnsi="Arial" w:eastAsia="黑体"/>
      <w:sz w:val="24"/>
      <w:szCs w:val="24"/>
    </w:rPr>
  </w:style>
  <w:style w:type="character" w:styleId="1021" w:customStyle="1">
    <w:name w:val="标题 9 Char"/>
    <w:link w:val="802"/>
    <w:uiPriority w:val="0"/>
    <w:qFormat/>
    <w:rPr>
      <w:rFonts w:ascii="Arial" w:hAnsi="Arial" w:eastAsia="黑体"/>
      <w:sz w:val="21"/>
      <w:szCs w:val="24"/>
    </w:rPr>
  </w:style>
  <w:style w:type="character" w:styleId="1022" w:customStyle="1">
    <w:name w:val="正文缩进 Char"/>
    <w:link w:val="807"/>
    <w:uiPriority w:val="0"/>
    <w:qFormat/>
  </w:style>
  <w:style w:type="character" w:styleId="1023" w:customStyle="1">
    <w:name w:val="文档结构图 Char"/>
    <w:link w:val="810"/>
    <w:uiPriority w:val="0"/>
    <w:qFormat/>
    <w:rPr>
      <w:sz w:val="21"/>
      <w:szCs w:val="24"/>
      <w:shd w:val="clear" w:color="auto" w:fill="000080"/>
    </w:rPr>
  </w:style>
  <w:style w:type="character" w:styleId="1024" w:customStyle="1">
    <w:name w:val="批注文字 Char"/>
    <w:link w:val="811"/>
    <w:uiPriority w:val="0"/>
    <w:qFormat/>
    <w:rPr>
      <w:sz w:val="21"/>
      <w:szCs w:val="24"/>
    </w:rPr>
  </w:style>
  <w:style w:type="character" w:styleId="1025" w:customStyle="1">
    <w:name w:val="称呼 Char"/>
    <w:link w:val="813"/>
    <w:uiPriority w:val="0"/>
    <w:qFormat/>
    <w:rPr>
      <w:sz w:val="28"/>
      <w:szCs w:val="24"/>
    </w:rPr>
  </w:style>
  <w:style w:type="character" w:styleId="1026" w:customStyle="1">
    <w:name w:val="正文文本 3 Char"/>
    <w:link w:val="814"/>
    <w:uiPriority w:val="0"/>
    <w:qFormat/>
    <w:rPr>
      <w:b/>
      <w:bCs/>
      <w:sz w:val="24"/>
      <w:szCs w:val="24"/>
    </w:rPr>
  </w:style>
  <w:style w:type="character" w:styleId="1027" w:customStyle="1">
    <w:name w:val="结束语 Char"/>
    <w:link w:val="815"/>
    <w:uiPriority w:val="0"/>
    <w:qFormat/>
    <w:rPr>
      <w:sz w:val="28"/>
      <w:szCs w:val="24"/>
    </w:rPr>
  </w:style>
  <w:style w:type="character" w:styleId="1028" w:customStyle="1">
    <w:name w:val="正文文本 Char"/>
    <w:link w:val="817"/>
    <w:uiPriority w:val="0"/>
    <w:qFormat/>
    <w:rPr>
      <w:rFonts w:ascii="仿宋_GB2312" w:eastAsia="仿宋_GB2312"/>
      <w:sz w:val="28"/>
    </w:rPr>
  </w:style>
  <w:style w:type="character" w:styleId="1029" w:customStyle="1">
    <w:name w:val="正文文本缩进 Char"/>
    <w:link w:val="818"/>
    <w:uiPriority w:val="0"/>
    <w:qFormat/>
    <w:rPr>
      <w:rFonts w:ascii="仿宋_GB2312" w:eastAsia="仿宋_GB2312"/>
      <w:sz w:val="28"/>
    </w:rPr>
  </w:style>
  <w:style w:type="character" w:styleId="1030" w:customStyle="1">
    <w:name w:val="纯文本 Char"/>
    <w:link w:val="824"/>
    <w:uiPriority w:val="0"/>
    <w:qFormat/>
    <w:rPr>
      <w:rFonts w:ascii="宋体" w:hAnsi="Courier New"/>
      <w:sz w:val="21"/>
      <w:szCs w:val="21"/>
    </w:rPr>
  </w:style>
  <w:style w:type="character" w:styleId="1031" w:customStyle="1">
    <w:name w:val="日期 Char"/>
    <w:link w:val="828"/>
    <w:uiPriority w:val="0"/>
    <w:qFormat/>
    <w:rPr>
      <w:rFonts w:ascii="楷体_GB2312" w:eastAsia="楷体_GB2312"/>
      <w:b/>
      <w:sz w:val="28"/>
      <w:szCs w:val="24"/>
    </w:rPr>
  </w:style>
  <w:style w:type="character" w:styleId="1032" w:customStyle="1">
    <w:name w:val="正文文本缩进 2 Char"/>
    <w:link w:val="829"/>
    <w:uiPriority w:val="0"/>
    <w:qFormat/>
    <w:rPr>
      <w:rFonts w:ascii="楷体_GB2312" w:eastAsia="楷体_GB2312"/>
      <w:sz w:val="24"/>
      <w:szCs w:val="24"/>
    </w:rPr>
  </w:style>
  <w:style w:type="character" w:styleId="1033" w:customStyle="1">
    <w:name w:val="批注框文本 Char"/>
    <w:link w:val="831"/>
    <w:uiPriority w:val="0"/>
    <w:qFormat/>
    <w:rPr>
      <w:sz w:val="18"/>
      <w:szCs w:val="18"/>
    </w:rPr>
  </w:style>
  <w:style w:type="character" w:styleId="1034" w:customStyle="1">
    <w:name w:val="页脚 Char"/>
    <w:link w:val="832"/>
    <w:uiPriority w:val="0"/>
    <w:qFormat/>
    <w:rPr>
      <w:sz w:val="18"/>
      <w:szCs w:val="18"/>
    </w:rPr>
  </w:style>
  <w:style w:type="character" w:styleId="1035" w:customStyle="1">
    <w:name w:val="页眉 Char"/>
    <w:link w:val="833"/>
    <w:uiPriority w:val="99"/>
    <w:qFormat/>
    <w:rPr>
      <w:sz w:val="18"/>
      <w:szCs w:val="18"/>
    </w:rPr>
  </w:style>
  <w:style w:type="character" w:styleId="1036" w:customStyle="1">
    <w:name w:val="副标题 Char"/>
    <w:link w:val="836"/>
    <w:uiPriority w:val="0"/>
    <w:qFormat/>
    <w:rPr>
      <w:rFonts w:ascii="幼圆" w:hAnsi="幼圆" w:eastAsia="Times New Roman"/>
      <w:b/>
      <w:bCs/>
      <w:sz w:val="32"/>
      <w:szCs w:val="32"/>
      <w:lang w:val="en-US" w:eastAsia="zh-CN"/>
    </w:rPr>
  </w:style>
  <w:style w:type="character" w:styleId="1037" w:customStyle="1">
    <w:name w:val="脚注文本 Char"/>
    <w:link w:val="838"/>
    <w:uiPriority w:val="0"/>
    <w:qFormat/>
    <w:rPr>
      <w:sz w:val="18"/>
      <w:szCs w:val="18"/>
    </w:rPr>
  </w:style>
  <w:style w:type="character" w:styleId="1038" w:customStyle="1">
    <w:name w:val="正文文本缩进 3 Char"/>
    <w:link w:val="840"/>
    <w:uiPriority w:val="0"/>
    <w:qFormat/>
    <w:rPr>
      <w:rFonts w:ascii="仿宋_GB2312" w:eastAsia="仿宋_GB2312"/>
      <w:sz w:val="32"/>
    </w:rPr>
  </w:style>
  <w:style w:type="character" w:styleId="1039" w:customStyle="1">
    <w:name w:val="正文文本 2 Char"/>
    <w:link w:val="846"/>
    <w:uiPriority w:val="0"/>
    <w:qFormat/>
    <w:rPr>
      <w:sz w:val="30"/>
      <w:szCs w:val="24"/>
    </w:rPr>
  </w:style>
  <w:style w:type="character" w:styleId="1040" w:customStyle="1">
    <w:name w:val="HTML 预设格式 Char"/>
    <w:link w:val="847"/>
    <w:uiPriority w:val="0"/>
    <w:qFormat/>
    <w:rPr>
      <w:rFonts w:ascii="黑体" w:hAnsi="Courier New" w:eastAsia="黑体"/>
    </w:rPr>
  </w:style>
  <w:style w:type="character" w:styleId="1041" w:customStyle="1">
    <w:name w:val="普通(网站) Char"/>
    <w:link w:val="848"/>
    <w:uiPriority w:val="99"/>
    <w:qFormat/>
    <w:rPr>
      <w:rFonts w:ascii="宋体" w:hAnsi="宋体" w:cs="宋体"/>
      <w:sz w:val="24"/>
      <w:szCs w:val="24"/>
    </w:rPr>
  </w:style>
  <w:style w:type="character" w:styleId="1042" w:customStyle="1">
    <w:name w:val="标题 Char"/>
    <w:link w:val="851"/>
    <w:uiPriority w:val="0"/>
    <w:qFormat/>
    <w:rPr>
      <w:rFonts w:ascii="Arial" w:hAnsi="Arial" w:cs="Arial"/>
      <w:b/>
      <w:bCs/>
      <w:sz w:val="32"/>
      <w:szCs w:val="32"/>
    </w:rPr>
  </w:style>
  <w:style w:type="character" w:styleId="1043" w:customStyle="1">
    <w:name w:val="批注主题 Char"/>
    <w:link w:val="852"/>
    <w:uiPriority w:val="0"/>
    <w:qFormat/>
    <w:rPr>
      <w:b/>
      <w:bCs/>
      <w:sz w:val="21"/>
      <w:szCs w:val="24"/>
    </w:rPr>
  </w:style>
  <w:style w:type="character" w:styleId="1044" w:customStyle="1">
    <w:name w:val="正文首行缩进 2 Char"/>
    <w:link w:val="854"/>
    <w:uiPriority w:val="0"/>
    <w:qFormat/>
    <w:rPr>
      <w:rFonts w:ascii="Cambria" w:hAnsi="Cambria" w:eastAsia="华文细黑" w:cs="Cambria"/>
      <w:sz w:val="21"/>
    </w:rPr>
  </w:style>
  <w:style w:type="character" w:styleId="1045" w:customStyle="1">
    <w:name w:val="不明显强调1"/>
    <w:uiPriority w:val="0"/>
    <w:qFormat/>
    <w:rPr>
      <w:i/>
      <w:iCs/>
      <w:color w:val="808080"/>
    </w:rPr>
  </w:style>
  <w:style w:type="character" w:styleId="1046" w:customStyle="1">
    <w:name w:val="正文文本缩进 Char1"/>
    <w:uiPriority w:val="0"/>
    <w:qFormat/>
    <w:rPr>
      <w:rFonts w:ascii="仿宋_GB2312" w:eastAsia="仿宋_GB2312"/>
      <w:sz w:val="28"/>
    </w:rPr>
  </w:style>
  <w:style w:type="character" w:styleId="1047" w:customStyle="1">
    <w:name w:val="引用 Char2"/>
    <w:uiPriority w:val="29"/>
    <w:qFormat/>
    <w:rPr>
      <w:i/>
      <w:iCs/>
      <w:color w:val="000000"/>
      <w:sz w:val="21"/>
      <w:szCs w:val="24"/>
    </w:rPr>
  </w:style>
  <w:style w:type="character" w:styleId="1048" w:customStyle="1">
    <w:name w:val="Char Char2"/>
    <w:uiPriority w:val="0"/>
    <w:semiHidden/>
    <w:qFormat/>
    <w:rPr>
      <w:rFonts w:eastAsia="华文细黑"/>
      <w:sz w:val="21"/>
      <w:szCs w:val="24"/>
      <w:lang w:val="en-US" w:eastAsia="zh-CN" w:bidi="ar-SA"/>
    </w:rPr>
  </w:style>
  <w:style w:type="character" w:styleId="1049"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50" w:customStyle="1">
    <w:name w:val="Char Char Char"/>
    <w:uiPriority w:val="0"/>
    <w:qFormat/>
    <w:rPr>
      <w:rFonts w:ascii="宋体" w:hAnsi="宋体" w:eastAsia="宋体"/>
      <w:b/>
      <w:sz w:val="24"/>
      <w:lang w:val="en-US" w:eastAsia="zh-CN" w:bidi="ar-SA"/>
    </w:rPr>
  </w:style>
  <w:style w:type="character" w:styleId="1051" w:customStyle="1">
    <w:name w:val="itm1"/>
    <w:uiPriority w:val="0"/>
    <w:qFormat/>
    <w:rPr>
      <w:rFonts w:hint="eastAsia" w:ascii="宋体" w:hAnsi="宋体" w:eastAsia="宋体"/>
      <w:sz w:val="21"/>
      <w:szCs w:val="21"/>
    </w:rPr>
  </w:style>
  <w:style w:type="character" w:styleId="1052" w:customStyle="1">
    <w:name w:val="正文首行缩进 2 Char1"/>
    <w:uiPriority w:val="0"/>
    <w:qFormat/>
    <w:rPr>
      <w:rFonts w:ascii="仿宋_GB2312" w:eastAsia="仿宋_GB2312"/>
      <w:sz w:val="21"/>
      <w:szCs w:val="24"/>
    </w:rPr>
  </w:style>
  <w:style w:type="character" w:styleId="1053" w:customStyle="1">
    <w:name w:val="Char Char"/>
    <w:uiPriority w:val="0"/>
    <w:qFormat/>
    <w:rPr>
      <w:rFonts w:eastAsia="宋体"/>
      <w:b/>
      <w:bCs/>
      <w:sz w:val="32"/>
      <w:szCs w:val="44"/>
      <w:lang w:val="en-US" w:eastAsia="zh-CN" w:bidi="ar-SA"/>
    </w:rPr>
  </w:style>
  <w:style w:type="character" w:styleId="1054" w:customStyle="1">
    <w:name w:val="Char Char11"/>
    <w:uiPriority w:val="0"/>
    <w:qFormat/>
    <w:rPr>
      <w:rFonts w:eastAsia="华文细黑"/>
      <w:b/>
      <w:bCs/>
      <w:sz w:val="21"/>
      <w:szCs w:val="24"/>
      <w:lang w:val="en-US" w:eastAsia="zh-CN" w:bidi="ar-SA"/>
    </w:rPr>
  </w:style>
  <w:style w:type="character" w:styleId="1055" w:customStyle="1">
    <w:name w:val="普通(网站) Char Char"/>
    <w:uiPriority w:val="0"/>
    <w:qFormat/>
    <w:rPr>
      <w:rFonts w:ascii="宋体" w:hAnsi="宋体"/>
      <w:sz w:val="24"/>
      <w:szCs w:val="24"/>
    </w:rPr>
  </w:style>
  <w:style w:type="character" w:styleId="1056" w:customStyle="1">
    <w:name w:val="结束语 Char1"/>
    <w:uiPriority w:val="0"/>
    <w:qFormat/>
    <w:rPr>
      <w:sz w:val="21"/>
      <w:szCs w:val="24"/>
    </w:rPr>
  </w:style>
  <w:style w:type="character" w:styleId="1057" w:customStyle="1">
    <w:name w:val="引用 Char1"/>
    <w:uiPriority w:val="29"/>
    <w:qFormat/>
    <w:rPr>
      <w:i/>
      <w:iCs/>
      <w:color w:val="000000"/>
      <w:sz w:val="21"/>
      <w:szCs w:val="24"/>
    </w:rPr>
  </w:style>
  <w:style w:type="character" w:styleId="1058" w:customStyle="1">
    <w:name w:val="脚注文本 Char1"/>
    <w:uiPriority w:val="0"/>
    <w:qFormat/>
    <w:rPr>
      <w:sz w:val="18"/>
      <w:szCs w:val="18"/>
    </w:rPr>
  </w:style>
  <w:style w:type="character" w:styleId="1059" w:customStyle="1">
    <w:name w:val="不明显参考1"/>
    <w:uiPriority w:val="0"/>
    <w:qFormat/>
    <w:rPr>
      <w:smallCaps/>
      <w:color w:val="c0504d"/>
      <w:u w:val="single"/>
    </w:rPr>
  </w:style>
  <w:style w:type="character" w:styleId="1060" w:customStyle="1">
    <w:name w:val="Definition"/>
    <w:uiPriority w:val="0"/>
    <w:qFormat/>
    <w:rPr>
      <w:i/>
    </w:rPr>
  </w:style>
  <w:style w:type="character" w:styleId="1061" w:customStyle="1">
    <w:name w:val="正文文本 Char1"/>
    <w:uiPriority w:val="0"/>
    <w:qFormat/>
    <w:rPr>
      <w:sz w:val="21"/>
      <w:szCs w:val="22"/>
    </w:rPr>
  </w:style>
  <w:style w:type="character" w:styleId="1062" w:customStyle="1">
    <w:name w:val="HTML Markup"/>
    <w:uiPriority w:val="0"/>
    <w:qFormat/>
    <w:rPr>
      <w:vanish/>
      <w:color w:val="ff0000"/>
    </w:rPr>
  </w:style>
  <w:style w:type="character" w:styleId="1063" w:customStyle="1">
    <w:name w:val="Char Char3"/>
    <w:uiPriority w:val="0"/>
    <w:qFormat/>
    <w:rPr>
      <w:rFonts w:ascii="幼圆" w:hAnsi="华文细黑" w:eastAsia="幼圆" w:cs="Tahoma"/>
      <w:b/>
      <w:bCs/>
      <w:sz w:val="24"/>
      <w:szCs w:val="24"/>
      <w:lang w:val="en-US" w:eastAsia="zh-CN" w:bidi="ar-SA"/>
    </w:rPr>
  </w:style>
  <w:style w:type="character" w:styleId="1064" w:customStyle="1">
    <w:name w:val="Char Char Char Char Char Char Char Char Char Char"/>
    <w:uiPriority w:val="0"/>
    <w:qFormat/>
    <w:rPr>
      <w:rFonts w:eastAsia="宋体"/>
      <w:b/>
      <w:bCs/>
      <w:sz w:val="32"/>
      <w:szCs w:val="44"/>
      <w:lang w:val="en-US" w:eastAsia="zh-CN" w:bidi="ar-SA"/>
    </w:rPr>
  </w:style>
  <w:style w:type="character" w:styleId="1065" w:customStyle="1">
    <w:name w:val="引用 Char"/>
    <w:link w:val="1066"/>
    <w:uiPriority w:val="0"/>
    <w:qFormat/>
    <w:rPr>
      <w:i/>
      <w:iCs/>
      <w:color w:val="000000"/>
    </w:rPr>
  </w:style>
  <w:style w:type="paragraph" w:styleId="1066">
    <w:name w:val="Quote"/>
    <w:basedOn w:val="793"/>
    <w:next w:val="793"/>
    <w:link w:val="1065"/>
    <w:uiPriority w:val="0"/>
    <w:qFormat/>
    <w:rPr>
      <w:i/>
      <w:iCs/>
      <w:color w:val="000000"/>
      <w:sz w:val="20"/>
      <w:szCs w:val="20"/>
    </w:rPr>
  </w:style>
  <w:style w:type="character" w:styleId="1067" w:customStyle="1">
    <w:name w:val="书籍标题1"/>
    <w:uiPriority w:val="0"/>
    <w:qFormat/>
    <w:rPr>
      <w:b/>
      <w:bCs/>
      <w:smallCaps/>
      <w:spacing w:val="5"/>
    </w:rPr>
  </w:style>
  <w:style w:type="character" w:styleId="1068" w:customStyle="1">
    <w:name w:val="text_list1"/>
    <w:uiPriority w:val="0"/>
    <w:qFormat/>
    <w:rPr>
      <w:rFonts w:hint="default" w:ascii="Arial" w:hAnsi="Arial" w:cs="Arial"/>
      <w:color w:val="000000"/>
      <w:spacing w:val="272"/>
      <w:sz w:val="16"/>
      <w:szCs w:val="16"/>
    </w:rPr>
  </w:style>
  <w:style w:type="character" w:styleId="1069" w:customStyle="1">
    <w:name w:val="标题5 Char Char"/>
    <w:link w:val="1070"/>
    <w:uiPriority w:val="0"/>
    <w:qFormat/>
    <w:rPr>
      <w:rFonts w:ascii="Tahoma" w:hAnsi="Tahoma"/>
      <w:b/>
      <w:bCs/>
      <w:sz w:val="24"/>
      <w:szCs w:val="32"/>
    </w:rPr>
  </w:style>
  <w:style w:type="paragraph" w:styleId="1070" w:customStyle="1">
    <w:name w:val="标题5"/>
    <w:basedOn w:val="796"/>
    <w:link w:val="1069"/>
    <w:uiPriority w:val="0"/>
    <w:qFormat/>
    <w:pPr>
      <w:spacing w:line="413" w:lineRule="auto"/>
    </w:pPr>
    <w:rPr>
      <w:rFonts w:ascii="Tahoma" w:hAnsi="Tahoma" w:eastAsia="宋体"/>
      <w:sz w:val="24"/>
    </w:rPr>
  </w:style>
  <w:style w:type="character" w:styleId="1071" w:customStyle="1">
    <w:name w:val="chword"/>
    <w:uiPriority w:val="0"/>
    <w:qFormat/>
  </w:style>
  <w:style w:type="character" w:styleId="1072" w:customStyle="1">
    <w:name w:val="批注文字 Char Char"/>
    <w:uiPriority w:val="0"/>
    <w:qFormat/>
    <w:rPr>
      <w:rFonts w:ascii="华文细黑" w:hAnsi="Cambria" w:eastAsia="华文细黑" w:cs="Cambria"/>
      <w:sz w:val="28"/>
      <w:szCs w:val="20"/>
    </w:rPr>
  </w:style>
  <w:style w:type="character" w:styleId="1073" w:customStyle="1">
    <w:name w:val="HTML 预设格式 Char1"/>
    <w:uiPriority w:val="0"/>
    <w:qFormat/>
    <w:rPr>
      <w:rFonts w:ascii="Courier New" w:hAnsi="Courier New" w:cs="Courier New"/>
    </w:rPr>
  </w:style>
  <w:style w:type="character" w:styleId="1074" w:customStyle="1">
    <w:name w:val="日期 Char1"/>
    <w:uiPriority w:val="0"/>
    <w:qFormat/>
    <w:rPr>
      <w:sz w:val="21"/>
      <w:szCs w:val="22"/>
    </w:rPr>
  </w:style>
  <w:style w:type="character" w:styleId="1075" w:customStyle="1">
    <w:name w:val="明显强调1"/>
    <w:uiPriority w:val="0"/>
    <w:qFormat/>
    <w:rPr>
      <w:b/>
      <w:bCs/>
      <w:i/>
      <w:iCs/>
      <w:color w:val="4f81bd"/>
    </w:rPr>
  </w:style>
  <w:style w:type="character" w:styleId="1076" w:customStyle="1">
    <w:name w:val="明显参考1"/>
    <w:uiPriority w:val="0"/>
    <w:qFormat/>
    <w:rPr>
      <w:b/>
      <w:bCs/>
      <w:smallCaps/>
      <w:color w:val="c0504d"/>
      <w:spacing w:val="5"/>
      <w:u w:val="single"/>
    </w:rPr>
  </w:style>
  <w:style w:type="character" w:styleId="1077" w:customStyle="1">
    <w:name w:val="批注框文本 Char1"/>
    <w:uiPriority w:val="0"/>
    <w:qFormat/>
    <w:rPr>
      <w:sz w:val="18"/>
      <w:szCs w:val="18"/>
    </w:rPr>
  </w:style>
  <w:style w:type="character" w:styleId="1078" w:customStyle="1">
    <w:name w:val="Sample"/>
    <w:uiPriority w:val="0"/>
    <w:qFormat/>
    <w:rPr>
      <w:rFonts w:ascii="华文细黑" w:hAnsi="华文细黑"/>
    </w:rPr>
  </w:style>
  <w:style w:type="character" w:styleId="1079" w:customStyle="1">
    <w:name w:val="表格正文 Char"/>
    <w:link w:val="1080"/>
    <w:uiPriority w:val="0"/>
    <w:qFormat/>
    <w:rPr>
      <w:sz w:val="21"/>
      <w:szCs w:val="24"/>
    </w:rPr>
  </w:style>
  <w:style w:type="paragraph" w:styleId="1080" w:customStyle="1">
    <w:name w:val="表格正文"/>
    <w:basedOn w:val="793"/>
    <w:link w:val="1079"/>
    <w:uiPriority w:val="0"/>
    <w:qFormat/>
  </w:style>
  <w:style w:type="character" w:styleId="1081" w:customStyle="1">
    <w:name w:val="称呼 Char1"/>
    <w:uiPriority w:val="0"/>
    <w:qFormat/>
    <w:rPr>
      <w:sz w:val="21"/>
      <w:szCs w:val="24"/>
    </w:rPr>
  </w:style>
  <w:style w:type="character" w:styleId="1082" w:customStyle="1">
    <w:name w:val="明显引用 Char"/>
    <w:link w:val="1083"/>
    <w:uiPriority w:val="0"/>
    <w:qFormat/>
    <w:rPr>
      <w:b/>
      <w:bCs/>
      <w:i/>
      <w:iCs/>
      <w:color w:val="4f81bd"/>
    </w:rPr>
  </w:style>
  <w:style w:type="paragraph" w:styleId="1083">
    <w:name w:val="Intense Quote"/>
    <w:basedOn w:val="793"/>
    <w:next w:val="793"/>
    <w:link w:val="1082"/>
    <w:uiPriority w:val="0"/>
    <w:qFormat/>
    <w:pPr>
      <w:ind w:left="936" w:right="936"/>
      <w:spacing w:before="200" w:after="280"/>
      <w:pBdr>
        <w:bottom w:val="single" w:color="4F81BD" w:sz="4" w:space="4"/>
      </w:pBdr>
    </w:pPr>
    <w:rPr>
      <w:b/>
      <w:bCs/>
      <w:i/>
      <w:iCs/>
      <w:color w:val="4f81bd"/>
      <w:sz w:val="20"/>
      <w:szCs w:val="20"/>
    </w:rPr>
  </w:style>
  <w:style w:type="character" w:styleId="1084" w:customStyle="1">
    <w:name w:val="普通(网站) 字符"/>
    <w:uiPriority w:val="99"/>
    <w:qFormat/>
    <w:rPr>
      <w:rFonts w:ascii="@楷体_GB2312" w:hAnsi="@楷体_GB2312"/>
      <w:sz w:val="24"/>
      <w:szCs w:val="24"/>
    </w:rPr>
  </w:style>
  <w:style w:type="character" w:styleId="1085" w:customStyle="1">
    <w:name w:val="明显引用 Char1"/>
    <w:uiPriority w:val="30"/>
    <w:qFormat/>
    <w:rPr>
      <w:b/>
      <w:bCs/>
      <w:i/>
      <w:iCs/>
      <w:color w:val="4f81bd"/>
      <w:sz w:val="21"/>
      <w:szCs w:val="24"/>
    </w:rPr>
  </w:style>
  <w:style w:type="character" w:styleId="1086" w:customStyle="1">
    <w:name w:val="Comment"/>
    <w:uiPriority w:val="0"/>
    <w:qFormat/>
    <w:rPr>
      <w:vanish/>
    </w:rPr>
  </w:style>
  <w:style w:type="character" w:styleId="1087" w:customStyle="1">
    <w:name w:val="CODE"/>
    <w:uiPriority w:val="0"/>
    <w:qFormat/>
    <w:rPr>
      <w:rFonts w:ascii="华文细黑" w:hAnsi="华文细黑"/>
      <w:sz w:val="20"/>
    </w:rPr>
  </w:style>
  <w:style w:type="character" w:styleId="1088" w:customStyle="1">
    <w:name w:val="标题 Char1"/>
    <w:uiPriority w:val="10"/>
    <w:qFormat/>
    <w:rPr>
      <w:rFonts w:ascii="Cambria" w:hAnsi="Cambria" w:eastAsia="宋体" w:cs="Times New Roman"/>
      <w:b/>
      <w:bCs/>
      <w:sz w:val="32"/>
      <w:szCs w:val="32"/>
    </w:rPr>
  </w:style>
  <w:style w:type="character" w:styleId="1089" w:customStyle="1">
    <w:name w:val="副标题 Char1"/>
    <w:uiPriority w:val="0"/>
    <w:qFormat/>
    <w:rPr>
      <w:rFonts w:ascii="Cambria" w:hAnsi="Cambria" w:cs="Times New Roman"/>
      <w:b/>
      <w:bCs/>
      <w:sz w:val="32"/>
      <w:szCs w:val="32"/>
    </w:rPr>
  </w:style>
  <w:style w:type="character" w:styleId="1090" w:customStyle="1">
    <w:name w:val="Typewriter"/>
    <w:uiPriority w:val="0"/>
    <w:qFormat/>
    <w:rPr>
      <w:rFonts w:ascii="华文细黑" w:hAnsi="华文细黑"/>
      <w:sz w:val="20"/>
    </w:rPr>
  </w:style>
  <w:style w:type="character" w:styleId="1091" w:customStyle="1">
    <w:name w:val="CITE"/>
    <w:uiPriority w:val="0"/>
    <w:qFormat/>
    <w:rPr>
      <w:i/>
    </w:rPr>
  </w:style>
  <w:style w:type="character" w:styleId="1092" w:customStyle="1">
    <w:name w:val="批注主题 Char1"/>
    <w:uiPriority w:val="0"/>
    <w:qFormat/>
    <w:rPr>
      <w:rFonts w:eastAsia="宋体"/>
      <w:b/>
      <w:bCs/>
      <w:sz w:val="21"/>
      <w:szCs w:val="24"/>
      <w:lang w:val="en-US" w:eastAsia="zh-CN" w:bidi="ar-SA"/>
    </w:rPr>
  </w:style>
  <w:style w:type="character" w:styleId="1093" w:customStyle="1">
    <w:name w:val="表格正文 Char Char"/>
    <w:uiPriority w:val="0"/>
    <w:qFormat/>
    <w:rPr>
      <w:szCs w:val="24"/>
    </w:rPr>
  </w:style>
  <w:style w:type="character" w:styleId="1094" w:customStyle="1">
    <w:name w:val="bookmark-item"/>
    <w:uiPriority w:val="0"/>
    <w:qFormat/>
  </w:style>
  <w:style w:type="character" w:styleId="1095" w:customStyle="1">
    <w:name w:val="textcontents"/>
    <w:uiPriority w:val="0"/>
    <w:qFormat/>
    <w:rPr>
      <w:rFonts w:cs="Cambria"/>
    </w:rPr>
  </w:style>
  <w:style w:type="character" w:styleId="1096" w:customStyle="1">
    <w:name w:val="Char Char4"/>
    <w:uiPriority w:val="0"/>
    <w:qFormat/>
    <w:rPr>
      <w:rFonts w:ascii="华文细黑" w:hAnsi="华文细黑" w:eastAsia="幼圆" w:cs="Tahoma"/>
      <w:b/>
      <w:sz w:val="28"/>
      <w:szCs w:val="32"/>
      <w:lang w:val="en-US" w:eastAsia="zh-CN" w:bidi="ar-SA"/>
    </w:rPr>
  </w:style>
  <w:style w:type="character" w:styleId="1097" w:customStyle="1">
    <w:name w:val="Keyboard"/>
    <w:uiPriority w:val="0"/>
    <w:qFormat/>
    <w:rPr>
      <w:rFonts w:ascii="华文细黑" w:hAnsi="华文细黑"/>
      <w:b/>
      <w:sz w:val="20"/>
    </w:rPr>
  </w:style>
  <w:style w:type="character" w:styleId="1098" w:customStyle="1">
    <w:name w:val="正文缩进 字符"/>
    <w:uiPriority w:val="0"/>
    <w:qFormat/>
  </w:style>
  <w:style w:type="character" w:styleId="1099" w:customStyle="1">
    <w:name w:val="标题 31"/>
    <w:uiPriority w:val="0"/>
    <w:qFormat/>
    <w:rPr>
      <w:rFonts w:hint="eastAsia" w:ascii="黑体" w:hAnsi="ˎ̥" w:eastAsia="黑体"/>
      <w:sz w:val="28"/>
    </w:rPr>
  </w:style>
  <w:style w:type="character" w:styleId="1100" w:customStyle="1">
    <w:name w:val="页脚 字符"/>
    <w:uiPriority w:val="99"/>
    <w:qFormat/>
  </w:style>
  <w:style w:type="character" w:styleId="1101" w:customStyle="1">
    <w:name w:val="Char Char1"/>
    <w:uiPriority w:val="0"/>
    <w:qFormat/>
    <w:rPr>
      <w:rFonts w:ascii="幼圆" w:hAnsi="Tahoma" w:eastAsia="幼圆" w:cs="Tahoma"/>
      <w:b/>
      <w:bCs/>
      <w:sz w:val="32"/>
      <w:szCs w:val="32"/>
      <w:lang w:val="en-US" w:eastAsia="zh-CN" w:bidi="ar-SA"/>
    </w:rPr>
  </w:style>
  <w:style w:type="character" w:styleId="1102" w:customStyle="1">
    <w:name w:val="明显引用 Char2"/>
    <w:uiPriority w:val="30"/>
    <w:qFormat/>
    <w:rPr>
      <w:b/>
      <w:bCs/>
      <w:i/>
      <w:iCs/>
      <w:color w:val="4f81bd"/>
      <w:sz w:val="21"/>
      <w:szCs w:val="24"/>
    </w:rPr>
  </w:style>
  <w:style w:type="character" w:styleId="1103" w:customStyle="1">
    <w:name w:val="样式 三号 下划线"/>
    <w:uiPriority w:val="0"/>
    <w:qFormat/>
    <w:rPr>
      <w:sz w:val="28"/>
      <w:u w:val="single"/>
    </w:rPr>
  </w:style>
  <w:style w:type="character" w:styleId="1104" w:customStyle="1">
    <w:name w:val="Variable"/>
    <w:uiPriority w:val="0"/>
    <w:qFormat/>
    <w:rPr>
      <w:i/>
    </w:rPr>
  </w:style>
  <w:style w:type="character" w:styleId="1105" w:customStyle="1">
    <w:name w:val="Para head"/>
    <w:uiPriority w:val="0"/>
    <w:qFormat/>
    <w:rPr>
      <w:rFonts w:ascii="Arial" w:hAnsi="Arial" w:eastAsia="Times New Roman"/>
      <w:sz w:val="20"/>
    </w:rPr>
  </w:style>
  <w:style w:type="character" w:styleId="1106" w:customStyle="1">
    <w:name w:val="文档结构图 Char1"/>
    <w:uiPriority w:val="0"/>
    <w:qFormat/>
    <w:rPr>
      <w:rFonts w:ascii="华文细黑"/>
      <w:sz w:val="18"/>
      <w:szCs w:val="18"/>
    </w:rPr>
  </w:style>
  <w:style w:type="character" w:styleId="1107" w:customStyle="1">
    <w:name w:val="纯文本 字符"/>
    <w:uiPriority w:val="0"/>
    <w:qFormat/>
    <w:rPr>
      <w:rFonts w:ascii="宋体" w:hAnsi="Courier New"/>
      <w:sz w:val="21"/>
      <w:szCs w:val="21"/>
    </w:rPr>
  </w:style>
  <w:style w:type="paragraph" w:styleId="1108" w:customStyle="1">
    <w:name w:val="_Style 6"/>
    <w:basedOn w:val="794"/>
    <w:next w:val="793"/>
    <w:uiPriority w:val="0"/>
    <w:qFormat/>
    <w:pPr>
      <w:tabs>
        <w:tab w:val="left" w:pos="1800" w:leader="none"/>
      </w:tabs>
      <w:outlineLvl w:val="9"/>
    </w:pPr>
  </w:style>
  <w:style w:type="paragraph" w:styleId="1109" w:customStyle="1">
    <w:name w:val="页眉1"/>
    <w:basedOn w:val="793"/>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110" w:customStyle="1">
    <w:name w:val="Char Char Char Char"/>
    <w:basedOn w:val="793"/>
    <w:uiPriority w:val="0"/>
    <w:qFormat/>
    <w:pPr>
      <w:numPr>
        <w:ilvl w:val="0"/>
        <w:numId w:val="5"/>
      </w:numPr>
      <w:ind w:left="560" w:firstLine="480"/>
      <w:jc w:val="left"/>
      <w:spacing w:after="120" w:line="360" w:lineRule="auto"/>
      <w:widowControl/>
      <w:tabs>
        <w:tab w:val="clear" w:pos="780" w:leader="none"/>
      </w:tabs>
    </w:pPr>
    <w:rPr>
      <w:rFonts w:ascii="Verdana" w:hAnsi="Verdana"/>
      <w:sz w:val="24"/>
    </w:rPr>
  </w:style>
  <w:style w:type="paragraph" w:styleId="1111" w:customStyle="1">
    <w:name w:val="a2"/>
    <w:basedOn w:val="793"/>
    <w:uiPriority w:val="0"/>
    <w:qFormat/>
    <w:pPr>
      <w:jc w:val="left"/>
      <w:spacing w:before="100" w:beforeAutospacing="1" w:after="100" w:afterAutospacing="1"/>
      <w:widowControl/>
    </w:pPr>
    <w:rPr>
      <w:rFonts w:ascii="宋体" w:hAnsi="宋体" w:cs="宋体"/>
      <w:sz w:val="24"/>
    </w:rPr>
  </w:style>
  <w:style w:type="paragraph" w:styleId="1112" w:customStyle="1">
    <w:name w:val="xl50"/>
    <w:basedOn w:val="793"/>
    <w:uiPriority w:val="0"/>
    <w:qFormat/>
    <w:pPr>
      <w:jc w:val="center"/>
      <w:spacing w:before="100" w:beforeAutospacing="1" w:after="100" w:afterAutospacing="1"/>
      <w:widowControl/>
    </w:pPr>
    <w:rPr>
      <w:rFonts w:ascii="宋体" w:hAnsi="宋体"/>
      <w:b/>
      <w:bCs/>
      <w:sz w:val="40"/>
      <w:szCs w:val="40"/>
    </w:rPr>
  </w:style>
  <w:style w:type="paragraph" w:styleId="1113" w:customStyle="1">
    <w:name w:val="xl27"/>
    <w:basedOn w:val="793"/>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14" w:customStyle="1">
    <w:name w:val="Char Char Char1 Char Char Char"/>
    <w:basedOn w:val="793"/>
    <w:uiPriority w:val="0"/>
    <w:qFormat/>
    <w:pPr>
      <w:ind w:firstLine="200"/>
    </w:pPr>
    <w:rPr>
      <w:rFonts w:ascii="Tahoma" w:hAnsi="Tahoma"/>
      <w:sz w:val="24"/>
      <w:szCs w:val="20"/>
    </w:rPr>
  </w:style>
  <w:style w:type="paragraph" w:styleId="1115" w:customStyle="1">
    <w:name w:val="函数注释2"/>
    <w:basedOn w:val="793"/>
    <w:uiPriority w:val="0"/>
    <w:qFormat/>
    <w:pPr>
      <w:ind w:left="1680" w:firstLine="420"/>
      <w:spacing w:after="20" w:line="288" w:lineRule="auto"/>
    </w:pPr>
  </w:style>
  <w:style w:type="paragraph" w:styleId="1116" w:customStyle="1">
    <w:name w:val="aa"/>
    <w:basedOn w:val="793"/>
    <w:uiPriority w:val="0"/>
    <w:qFormat/>
    <w:pPr>
      <w:jc w:val="left"/>
      <w:spacing w:before="100" w:beforeAutospacing="1" w:after="100" w:afterAutospacing="1"/>
      <w:widowControl/>
    </w:pPr>
    <w:rPr>
      <w:rFonts w:ascii="宋体" w:hAnsi="宋体" w:cs="宋体"/>
      <w:sz w:val="24"/>
    </w:rPr>
  </w:style>
  <w:style w:type="paragraph" w:styleId="1117" w:customStyle="1">
    <w:name w:val="z-Top of Form"/>
    <w:next w:val="79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8" w:customStyle="1">
    <w:name w:val="章标题"/>
    <w:next w:val="793"/>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119">
    <w:name w:val="List Paragraph"/>
    <w:basedOn w:val="793"/>
    <w:uiPriority w:val="34"/>
    <w:qFormat/>
    <w:pPr>
      <w:ind w:firstLine="420"/>
    </w:pPr>
  </w:style>
  <w:style w:type="paragraph" w:styleId="1120" w:customStyle="1">
    <w:name w:val="font5"/>
    <w:basedOn w:val="793"/>
    <w:uiPriority w:val="0"/>
    <w:qFormat/>
    <w:pPr>
      <w:jc w:val="left"/>
      <w:spacing w:before="100" w:beforeAutospacing="1" w:after="100" w:afterAutospacing="1"/>
      <w:widowControl/>
    </w:pPr>
    <w:rPr>
      <w:rFonts w:hint="eastAsia" w:ascii="宋体" w:hAnsi="宋体"/>
      <w:sz w:val="18"/>
      <w:szCs w:val="18"/>
    </w:rPr>
  </w:style>
  <w:style w:type="paragraph" w:styleId="1121" w:customStyle="1">
    <w:name w:val="修订1"/>
    <w:uiPriority w:val="0"/>
    <w:qFormat/>
    <w:rPr>
      <w:rFonts w:hint="default" w:ascii="Times New Roman" w:hAnsi="Times New Roman" w:eastAsia="宋体" w:cs="Times New Roman"/>
      <w:sz w:val="21"/>
      <w:lang w:val="en-US" w:eastAsia="zh-CN" w:bidi="ar-SA"/>
    </w:rPr>
  </w:style>
  <w:style w:type="paragraph" w:styleId="1122" w:customStyle="1">
    <w:name w:val="xl3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3" w:customStyle="1">
    <w:name w:val="TOC 标题1"/>
    <w:basedOn w:val="794"/>
    <w:next w:val="793"/>
    <w:uiPriority w:val="0"/>
    <w:qFormat/>
    <w:pPr>
      <w:jc w:val="both"/>
      <w:tabs>
        <w:tab w:val="left" w:pos="1800" w:leader="none"/>
      </w:tabs>
      <w:outlineLvl w:val="9"/>
    </w:pPr>
    <w:rPr>
      <w:rFonts w:ascii="Times New Roman" w:eastAsia="宋体"/>
    </w:rPr>
  </w:style>
  <w:style w:type="paragraph" w:styleId="1124" w:customStyle="1">
    <w:name w:val="菲页(卷)"/>
    <w:basedOn w:val="794"/>
    <w:next w:val="1125"/>
    <w:uiPriority w:val="0"/>
    <w:qFormat/>
    <w:pPr>
      <w:ind w:left="960" w:hanging="960"/>
      <w:keepLines w:val="0"/>
      <w:spacing w:before="0" w:after="0" w:line="240" w:lineRule="auto"/>
      <w:widowControl/>
      <w:tabs>
        <w:tab w:val="left" w:pos="960" w:leader="none"/>
        <w:tab w:val="left" w:pos="1620" w:leader="none"/>
        <w:tab w:val="left" w:pos="1800" w:leader="none"/>
      </w:tabs>
      <w:outlineLvl w:val="1"/>
    </w:pPr>
    <w:rPr>
      <w:b w:val="0"/>
      <w:bCs w:val="0"/>
      <w:sz w:val="52"/>
      <w:szCs w:val="20"/>
    </w:rPr>
  </w:style>
  <w:style w:type="paragraph" w:styleId="112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26" w:customStyle="1">
    <w:name w:val="z-Bottom of Form"/>
    <w:next w:val="79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27" w:customStyle="1">
    <w:name w:val="xl45"/>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28" w:customStyle="1">
    <w:name w:val="xl51"/>
    <w:basedOn w:val="79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29" w:customStyle="1">
    <w:name w:val="二级标题"/>
    <w:basedOn w:val="793"/>
    <w:uiPriority w:val="0"/>
    <w:qFormat/>
    <w:pPr>
      <w:ind w:firstLine="420"/>
      <w:tabs>
        <w:tab w:val="left" w:pos="851" w:leader="none"/>
        <w:tab w:val="left" w:pos="1418" w:leader="none"/>
      </w:tabs>
    </w:pPr>
    <w:rPr>
      <w:rFonts w:eastAsia="Times New Roman"/>
      <w:sz w:val="20"/>
      <w:szCs w:val="21"/>
    </w:rPr>
  </w:style>
  <w:style w:type="paragraph" w:styleId="1130" w:customStyle="1">
    <w:name w:val="回信地址"/>
    <w:basedOn w:val="793"/>
    <w:uiPriority w:val="0"/>
    <w:qFormat/>
    <w:pPr>
      <w:ind w:right="-120" w:firstLine="420"/>
      <w:jc w:val="left"/>
      <w:keepLines/>
      <w:spacing w:after="20" w:line="200" w:lineRule="atLeast"/>
      <w:widowControl/>
      <w:framePr w:w="2635" w:h="1138" w:wrap="notBeside" w:vAnchor="page" w:hAnchor="margin" w:xAlign="right" w:y="676"/>
    </w:pPr>
    <w:rPr>
      <w:sz w:val="16"/>
      <w:szCs w:val="20"/>
    </w:rPr>
  </w:style>
  <w:style w:type="paragraph" w:styleId="1131" w:customStyle="1">
    <w:name w:val="名词解释11"/>
    <w:basedOn w:val="1132"/>
    <w:uiPriority w:val="0"/>
    <w:qFormat/>
    <w:pPr>
      <w:ind w:firstLine="0"/>
      <w:spacing w:after="0"/>
    </w:pPr>
  </w:style>
  <w:style w:type="paragraph" w:styleId="1132" w:customStyle="1">
    <w:name w:val="名词解释"/>
    <w:basedOn w:val="793"/>
    <w:uiPriority w:val="0"/>
    <w:qFormat/>
    <w:pPr>
      <w:ind w:left="2325" w:hanging="2325"/>
      <w:spacing w:after="20" w:line="288" w:lineRule="auto"/>
    </w:pPr>
    <w:rPr>
      <w:szCs w:val="20"/>
    </w:rPr>
  </w:style>
  <w:style w:type="paragraph" w:styleId="1133" w:customStyle="1">
    <w:name w:val="项目编号3"/>
    <w:basedOn w:val="793"/>
    <w:next w:val="793"/>
    <w:uiPriority w:val="0"/>
    <w:qFormat/>
    <w:pPr>
      <w:numPr>
        <w:ilvl w:val="0"/>
        <w:numId w:val="7"/>
      </w:numPr>
      <w:ind w:left="0" w:firstLine="200"/>
      <w:jc w:val="left"/>
      <w:spacing w:line="360" w:lineRule="auto"/>
      <w:tabs>
        <w:tab w:val="left" w:pos="2040" w:leader="none"/>
      </w:tabs>
    </w:pPr>
    <w:rPr>
      <w:rFonts w:ascii="宋体"/>
      <w:sz w:val="24"/>
    </w:rPr>
  </w:style>
  <w:style w:type="paragraph" w:styleId="1134" w:customStyle="1">
    <w:name w:val="Char1"/>
    <w:basedOn w:val="793"/>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首行缩进"/>
    <w:basedOn w:val="793"/>
    <w:uiPriority w:val="0"/>
    <w:qFormat/>
    <w:pPr>
      <w:ind w:firstLine="420"/>
      <w:spacing w:line="360" w:lineRule="auto"/>
    </w:pPr>
  </w:style>
  <w:style w:type="paragraph" w:styleId="1136" w:customStyle="1">
    <w:name w:val="列表2"/>
    <w:basedOn w:val="793"/>
    <w:uiPriority w:val="0"/>
    <w:qFormat/>
    <w:pPr>
      <w:ind w:left="1469" w:hanging="420"/>
      <w:spacing w:after="20" w:line="288" w:lineRule="auto"/>
      <w:tabs>
        <w:tab w:val="left" w:pos="1470" w:leader="none"/>
      </w:tabs>
    </w:pPr>
  </w:style>
  <w:style w:type="paragraph" w:styleId="1137" w:customStyle="1">
    <w:name w:val="Char Char Char Char Char Char"/>
    <w:basedOn w:val="793"/>
    <w:uiPriority w:val="0"/>
    <w:qFormat/>
    <w:pPr>
      <w:jc w:val="left"/>
      <w:spacing w:after="160" w:line="240" w:lineRule="exact"/>
      <w:widowControl/>
    </w:pPr>
    <w:rPr>
      <w:rFonts w:ascii="黑体" w:hAnsi="Verdana" w:eastAsia="黑体"/>
      <w:sz w:val="32"/>
      <w:szCs w:val="32"/>
    </w:rPr>
  </w:style>
  <w:style w:type="paragraph" w:styleId="1138" w:customStyle="1">
    <w:name w:val="产品型号"/>
    <w:basedOn w:val="79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39" w:customStyle="1">
    <w:name w:val="Char Char Char Char Char Char Char"/>
    <w:basedOn w:val="793"/>
    <w:uiPriority w:val="0"/>
    <w:qFormat/>
    <w:pPr>
      <w:jc w:val="left"/>
      <w:spacing w:after="160" w:line="240" w:lineRule="exact"/>
      <w:widowControl/>
    </w:pPr>
    <w:rPr>
      <w:rFonts w:ascii="Arial" w:hAnsi="Arial" w:eastAsia="Times New Roman" w:cs="Verdana"/>
      <w:b/>
      <w:sz w:val="24"/>
      <w:lang w:eastAsia="en-US"/>
    </w:rPr>
  </w:style>
  <w:style w:type="paragraph" w:styleId="1140" w:customStyle="1">
    <w:name w:val="表头"/>
    <w:basedOn w:val="793"/>
    <w:uiPriority w:val="0"/>
    <w:qFormat/>
    <w:pPr>
      <w:jc w:val="center"/>
      <w:spacing w:line="320" w:lineRule="atLeast"/>
    </w:pPr>
    <w:rPr>
      <w:rFonts w:eastAsia="黑体"/>
      <w:spacing w:val="-10"/>
      <w:szCs w:val="20"/>
    </w:rPr>
  </w:style>
  <w:style w:type="paragraph" w:styleId="1141" w:customStyle="1">
    <w:name w:val="CM41"/>
    <w:basedOn w:val="1142"/>
    <w:next w:val="1142"/>
    <w:uiPriority w:val="99"/>
    <w:qFormat/>
    <w:pPr>
      <w:spacing w:after="478"/>
    </w:pPr>
    <w:rPr>
      <w:rFonts w:ascii="Times New Roman PSMT" w:eastAsia="Times New Roman PSMT" w:cs="Times New Roman PSMT"/>
      <w:color w:val="auto"/>
    </w:rPr>
  </w:style>
  <w:style w:type="paragraph" w:styleId="11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43" w:customStyle="1">
    <w:name w:val="简介正文"/>
    <w:basedOn w:val="793"/>
    <w:uiPriority w:val="0"/>
    <w:qFormat/>
    <w:pPr>
      <w:numPr>
        <w:ilvl w:val="0"/>
        <w:numId w:val="8"/>
      </w:numPr>
      <w:ind w:left="1701" w:hanging="1701"/>
      <w:spacing w:after="20" w:line="520" w:lineRule="exact"/>
      <w:tabs>
        <w:tab w:val="clear" w:pos="425" w:leader="none"/>
      </w:tabs>
    </w:pPr>
    <w:rPr>
      <w:sz w:val="24"/>
      <w:szCs w:val="20"/>
    </w:rPr>
  </w:style>
  <w:style w:type="paragraph" w:styleId="1144" w:customStyle="1">
    <w:name w:val="默认段落字体 Para Char Char Char Char Char Char Char"/>
    <w:basedOn w:val="793"/>
    <w:uiPriority w:val="0"/>
    <w:qFormat/>
    <w:rPr>
      <w:rFonts w:eastAsia="华文细黑" w:cs="Cambria"/>
      <w:sz w:val="24"/>
      <w:szCs w:val="20"/>
    </w:rPr>
  </w:style>
  <w:style w:type="paragraph" w:styleId="1145" w:customStyle="1">
    <w:name w:val="xl37"/>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46" w:customStyle="1">
    <w:name w:val="样式 纯文本 + 楷体_GB2312 小四 行距: 固定值 20 磅1"/>
    <w:basedOn w:val="824"/>
    <w:uiPriority w:val="0"/>
    <w:qFormat/>
    <w:pPr>
      <w:ind w:firstLine="200"/>
      <w:spacing w:line="400" w:lineRule="exact"/>
    </w:pPr>
    <w:rPr>
      <w:rFonts w:ascii="楷体_GB2312" w:eastAsia="楷体_GB2312"/>
      <w:sz w:val="24"/>
      <w:szCs w:val="20"/>
    </w:rPr>
  </w:style>
  <w:style w:type="paragraph" w:styleId="1147" w:customStyle="1">
    <w:name w:val="xl39"/>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48" w:customStyle="1">
    <w:name w:val="xl43"/>
    <w:basedOn w:val="793"/>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4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50" w:customStyle="1">
    <w:name w:val="程序代码"/>
    <w:basedOn w:val="793"/>
    <w:uiPriority w:val="0"/>
    <w:qFormat/>
    <w:pPr>
      <w:ind w:left="839" w:firstLine="420"/>
      <w:spacing w:after="20" w:line="288" w:lineRule="auto"/>
    </w:pPr>
    <w:rPr>
      <w:rFonts w:eastAsia="仿宋_GB2312"/>
    </w:rPr>
  </w:style>
  <w:style w:type="paragraph" w:styleId="1151" w:customStyle="1">
    <w:name w:val="Char Char Char1 Char Char Char1"/>
    <w:basedOn w:val="793"/>
    <w:uiPriority w:val="0"/>
    <w:qFormat/>
    <w:pPr>
      <w:numPr>
        <w:ilvl w:val="0"/>
        <w:numId w:val="9"/>
      </w:numPr>
      <w:ind w:left="0" w:firstLine="200"/>
    </w:pPr>
    <w:rPr>
      <w:rFonts w:ascii="Tahoma" w:hAnsi="Tahoma"/>
      <w:sz w:val="24"/>
      <w:szCs w:val="20"/>
    </w:rPr>
  </w:style>
  <w:style w:type="paragraph" w:styleId="1152" w:customStyle="1">
    <w:name w:val="xl3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53" w:customStyle="1">
    <w:name w:val="xl44"/>
    <w:basedOn w:val="793"/>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54" w:customStyle="1">
    <w:name w:val="Definition List"/>
    <w:basedOn w:val="793"/>
    <w:next w:val="1155"/>
    <w:uiPriority w:val="0"/>
    <w:qFormat/>
    <w:pPr>
      <w:ind w:left="360"/>
      <w:jc w:val="left"/>
    </w:pPr>
    <w:rPr>
      <w:sz w:val="24"/>
      <w:szCs w:val="20"/>
    </w:rPr>
  </w:style>
  <w:style w:type="paragraph" w:styleId="1155" w:customStyle="1">
    <w:name w:val="Definition Term"/>
    <w:basedOn w:val="793"/>
    <w:next w:val="1154"/>
    <w:uiPriority w:val="0"/>
    <w:qFormat/>
    <w:pPr>
      <w:jc w:val="left"/>
    </w:pPr>
    <w:rPr>
      <w:sz w:val="24"/>
      <w:szCs w:val="20"/>
    </w:rPr>
  </w:style>
  <w:style w:type="paragraph" w:styleId="1156" w:customStyle="1">
    <w:name w:val="xl22"/>
    <w:basedOn w:val="79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7" w:customStyle="1">
    <w:name w:val="默认段落字体 Para Char Char Char"/>
    <w:basedOn w:val="793"/>
    <w:uiPriority w:val="0"/>
    <w:qFormat/>
  </w:style>
  <w:style w:type="paragraph" w:styleId="1158" w:customStyle="1">
    <w:name w:val="font0"/>
    <w:basedOn w:val="793"/>
    <w:uiPriority w:val="0"/>
    <w:qFormat/>
    <w:pPr>
      <w:jc w:val="left"/>
      <w:spacing w:before="100" w:beforeAutospacing="1" w:after="100" w:afterAutospacing="1"/>
      <w:widowControl/>
    </w:pPr>
    <w:rPr>
      <w:rFonts w:hint="eastAsia" w:ascii="宋体" w:hAnsi="宋体"/>
      <w:sz w:val="18"/>
      <w:szCs w:val="18"/>
    </w:rPr>
  </w:style>
  <w:style w:type="paragraph" w:styleId="1159" w:customStyle="1">
    <w:name w:val="菲页1"/>
    <w:basedOn w:val="795"/>
    <w:uiPriority w:val="0"/>
    <w:qFormat/>
    <w:pPr>
      <w:numPr>
        <w:numId w:val="0"/>
      </w:numPr>
      <w:jc w:val="center"/>
      <w:widowControl/>
    </w:pPr>
    <w:rPr>
      <w:rFonts w:ascii="黑体" w:hAnsi="宋体"/>
      <w:b w:val="0"/>
      <w:bCs w:val="0"/>
      <w:sz w:val="52"/>
      <w:szCs w:val="20"/>
    </w:rPr>
  </w:style>
  <w:style w:type="paragraph" w:styleId="1160" w:customStyle="1">
    <w:name w:val="表格文字"/>
    <w:basedOn w:val="793"/>
    <w:uiPriority w:val="0"/>
    <w:qFormat/>
    <w:pPr>
      <w:jc w:val="left"/>
      <w:spacing w:line="288" w:lineRule="auto"/>
    </w:pPr>
    <w:rPr>
      <w:szCs w:val="20"/>
    </w:rPr>
  </w:style>
  <w:style w:type="paragraph" w:styleId="1161" w:customStyle="1">
    <w:name w:val="font7"/>
    <w:basedOn w:val="793"/>
    <w:uiPriority w:val="0"/>
    <w:qFormat/>
    <w:pPr>
      <w:ind w:firstLine="420"/>
      <w:jc w:val="left"/>
      <w:spacing w:before="100" w:beforeAutospacing="1" w:after="100" w:afterAutospacing="1" w:line="288" w:lineRule="auto"/>
      <w:widowControl/>
    </w:pPr>
    <w:rPr>
      <w:b/>
      <w:bCs/>
      <w:sz w:val="24"/>
    </w:rPr>
  </w:style>
  <w:style w:type="paragraph" w:styleId="1162" w:customStyle="1">
    <w:name w:val="列表_名词"/>
    <w:basedOn w:val="1131"/>
    <w:uiPriority w:val="0"/>
    <w:qFormat/>
    <w:pPr>
      <w:ind w:left="2745" w:hanging="420"/>
      <w:tabs>
        <w:tab w:val="left" w:pos="2745" w:leader="none"/>
      </w:tabs>
    </w:pPr>
  </w:style>
  <w:style w:type="paragraph" w:styleId="1163" w:customStyle="1">
    <w:name w:val="CM4"/>
    <w:basedOn w:val="1142"/>
    <w:next w:val="1142"/>
    <w:uiPriority w:val="99"/>
    <w:qFormat/>
    <w:pPr>
      <w:spacing w:line="468" w:lineRule="atLeast"/>
    </w:pPr>
    <w:rPr>
      <w:rFonts w:ascii="Times New Roman PSMT" w:eastAsia="Times New Roman PSMT" w:cs="Times New Roman PSMT"/>
      <w:color w:val="auto"/>
    </w:rPr>
  </w:style>
  <w:style w:type="paragraph" w:styleId="1164" w:customStyle="1">
    <w:name w:val="Char Char Char Char1"/>
    <w:basedOn w:val="793"/>
    <w:uiPriority w:val="0"/>
    <w:qFormat/>
    <w:rPr>
      <w:rFonts w:ascii="Tahoma" w:hAnsi="Tahoma"/>
      <w:sz w:val="24"/>
      <w:szCs w:val="20"/>
    </w:rPr>
  </w:style>
  <w:style w:type="paragraph" w:styleId="1165" w:customStyle="1">
    <w:name w:val="表蕊"/>
    <w:basedOn w:val="793"/>
    <w:uiPriority w:val="0"/>
    <w:qFormat/>
    <w:pPr>
      <w:jc w:val="left"/>
      <w:spacing w:line="320" w:lineRule="atLeast"/>
    </w:pPr>
    <w:rPr>
      <w:rFonts w:eastAsia="楷体_GB2312"/>
      <w:spacing w:val="-10"/>
      <w:szCs w:val="20"/>
    </w:rPr>
  </w:style>
  <w:style w:type="paragraph" w:styleId="1166" w:customStyle="1">
    <w:name w:val="xl40"/>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67" w:customStyle="1">
    <w:name w:val="xl47"/>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68" w:customStyle="1">
    <w:name w:val="函数注释1"/>
    <w:basedOn w:val="793"/>
    <w:uiPriority w:val="0"/>
    <w:qFormat/>
    <w:pPr>
      <w:ind w:left="1678" w:right="210" w:hanging="1049"/>
      <w:jc w:val="left"/>
      <w:spacing w:after="20" w:line="320" w:lineRule="exact"/>
    </w:pPr>
    <w:rPr>
      <w:szCs w:val="20"/>
    </w:rPr>
  </w:style>
  <w:style w:type="paragraph" w:styleId="1169" w:customStyle="1">
    <w:name w:val="xl28"/>
    <w:basedOn w:val="793"/>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70" w:customStyle="1">
    <w:name w:val="样式一"/>
    <w:basedOn w:val="793"/>
    <w:uiPriority w:val="0"/>
    <w:qFormat/>
    <w:pPr>
      <w:numPr>
        <w:ilvl w:val="2"/>
        <w:numId w:val="1"/>
      </w:numPr>
      <w:spacing w:before="100" w:after="100" w:line="360" w:lineRule="exact"/>
    </w:pPr>
    <w:rPr>
      <w:rFonts w:ascii="宋体" w:hAnsi="宋体" w:eastAsia="黑体"/>
      <w:sz w:val="24"/>
      <w:szCs w:val="20"/>
      <w:lang w:val="en-GB"/>
    </w:rPr>
  </w:style>
  <w:style w:type="paragraph" w:styleId="1171" w:customStyle="1">
    <w:name w:val="表中"/>
    <w:basedOn w:val="793"/>
    <w:uiPriority w:val="0"/>
    <w:qFormat/>
    <w:pPr>
      <w:jc w:val="center"/>
      <w:spacing w:line="360" w:lineRule="atLeast"/>
    </w:pPr>
    <w:rPr>
      <w:szCs w:val="20"/>
    </w:rPr>
  </w:style>
  <w:style w:type="paragraph" w:styleId="1172" w:customStyle="1">
    <w:name w:val="标题0"/>
    <w:basedOn w:val="851"/>
    <w:next w:val="851"/>
    <w:uiPriority w:val="0"/>
    <w:qFormat/>
    <w:rPr>
      <w:sz w:val="52"/>
    </w:rPr>
  </w:style>
  <w:style w:type="paragraph" w:styleId="1173" w:customStyle="1">
    <w:name w:val="xl52"/>
    <w:basedOn w:val="79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4" w:customStyle="1">
    <w:name w:val="1"/>
    <w:basedOn w:val="793"/>
    <w:uiPriority w:val="0"/>
    <w:qFormat/>
    <w:pPr>
      <w:ind w:firstLine="200"/>
      <w:spacing w:line="360" w:lineRule="auto"/>
    </w:pPr>
    <w:rPr>
      <w:rFonts w:ascii="华文细黑" w:hAnsi="华文细黑" w:eastAsia="华文细黑" w:cs="华文细黑"/>
      <w:sz w:val="24"/>
    </w:rPr>
  </w:style>
  <w:style w:type="paragraph" w:styleId="1175" w:customStyle="1">
    <w:name w:val="xl48"/>
    <w:basedOn w:val="7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76" w:customStyle="1">
    <w:name w:val="图形"/>
    <w:basedOn w:val="793"/>
    <w:uiPriority w:val="0"/>
    <w:qFormat/>
    <w:pPr>
      <w:ind w:firstLine="420"/>
      <w:jc w:val="center"/>
      <w:spacing w:after="20" w:line="288" w:lineRule="auto"/>
    </w:pPr>
  </w:style>
  <w:style w:type="paragraph" w:styleId="1177" w:customStyle="1">
    <w:name w:val="Default Paragraph Font Para Char"/>
    <w:basedOn w:val="793"/>
    <w:uiPriority w:val="0"/>
    <w:qFormat/>
    <w:pPr>
      <w:jc w:val="left"/>
      <w:spacing w:after="160" w:line="240" w:lineRule="exact"/>
      <w:widowControl/>
    </w:pPr>
  </w:style>
  <w:style w:type="paragraph" w:styleId="1178" w:customStyle="1">
    <w:name w:val="xl3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79" w:customStyle="1">
    <w:name w:val="xl46"/>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80" w:customStyle="1">
    <w:name w:val="默认段落字体 Para Char"/>
    <w:basedOn w:val="793"/>
    <w:uiPriority w:val="0"/>
    <w:qFormat/>
    <w:pPr>
      <w:ind w:firstLine="200"/>
      <w:spacing w:line="360" w:lineRule="auto"/>
    </w:pPr>
    <w:rPr>
      <w:rFonts w:ascii="宋体" w:hAnsi="宋体" w:cs="宋体"/>
      <w:sz w:val="24"/>
    </w:rPr>
  </w:style>
  <w:style w:type="paragraph" w:styleId="1181" w:customStyle="1">
    <w:name w:val="TOC 标题11"/>
    <w:basedOn w:val="794"/>
    <w:next w:val="793"/>
    <w:uiPriority w:val="39"/>
    <w:unhideWhenUsed/>
    <w:qFormat/>
    <w:pPr>
      <w:numPr>
        <w:ilvl w:val="0"/>
        <w:numId w:val="10"/>
      </w:numPr>
      <w:ind w:left="0" w:firstLine="0"/>
      <w:jc w:val="left"/>
      <w:spacing w:before="240" w:after="0" w:line="259" w:lineRule="auto"/>
      <w:widowControl/>
      <w:tabs>
        <w:tab w:val="left" w:pos="1800" w:leader="none"/>
      </w:tabs>
      <w:outlineLvl w:val="9"/>
    </w:pPr>
    <w:rPr>
      <w:rFonts w:ascii="Cambria" w:hAnsi="Cambria" w:eastAsia="宋体"/>
      <w:b w:val="0"/>
      <w:bCs w:val="0"/>
      <w:color w:val="365f90"/>
      <w:sz w:val="32"/>
      <w:szCs w:val="32"/>
    </w:rPr>
  </w:style>
  <w:style w:type="paragraph" w:styleId="1182" w:customStyle="1">
    <w:name w:val="空半行"/>
    <w:basedOn w:val="793"/>
    <w:uiPriority w:val="0"/>
    <w:qFormat/>
    <w:pPr>
      <w:spacing w:line="120" w:lineRule="exact"/>
    </w:pPr>
    <w:rPr>
      <w:rFonts w:ascii="Cambria" w:hAnsi="Cambria" w:eastAsia="Tahoma" w:cs="Cambria"/>
      <w:color w:val="ffffff"/>
      <w:sz w:val="30"/>
      <w:szCs w:val="20"/>
    </w:rPr>
  </w:style>
  <w:style w:type="paragraph" w:styleId="1183" w:customStyle="1">
    <w:name w:val="正文1)"/>
    <w:basedOn w:val="79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84" w:customStyle="1">
    <w:name w:val="flNote"/>
    <w:basedOn w:val="793"/>
    <w:uiPriority w:val="0"/>
    <w:qFormat/>
    <w:pPr>
      <w:jc w:val="center"/>
      <w:spacing w:before="320" w:after="160" w:line="360" w:lineRule="atLeast"/>
    </w:pPr>
    <w:rPr>
      <w:rFonts w:ascii="Tahoma" w:hAnsi="Cambria" w:eastAsia="幼圆" w:cs="Cambria"/>
      <w:sz w:val="30"/>
      <w:szCs w:val="20"/>
    </w:rPr>
  </w:style>
  <w:style w:type="paragraph" w:styleId="1185" w:customStyle="1">
    <w:name w:val="xl29"/>
    <w:basedOn w:val="793"/>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86" w:customStyle="1">
    <w:name w:val="xl41"/>
    <w:basedOn w:val="793"/>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87" w:customStyle="1">
    <w:name w:val="Char Char Char Char Char Char Char Char Char Char Char Char Char Char Char Char"/>
    <w:basedOn w:val="793"/>
    <w:uiPriority w:val="0"/>
    <w:qFormat/>
    <w:pPr>
      <w:tabs>
        <w:tab w:val="left" w:pos="360" w:leader="none"/>
      </w:tabs>
    </w:pPr>
    <w:rPr>
      <w:sz w:val="24"/>
    </w:rPr>
  </w:style>
  <w:style w:type="paragraph" w:styleId="1188" w:customStyle="1">
    <w:name w:val="表格"/>
    <w:basedOn w:val="793"/>
    <w:uiPriority w:val="0"/>
    <w:qFormat/>
    <w:pPr>
      <w:jc w:val="center"/>
    </w:pPr>
    <w:rPr>
      <w:szCs w:val="21"/>
    </w:rPr>
  </w:style>
  <w:style w:type="paragraph" w:styleId="1189" w:customStyle="1">
    <w:name w:val="xl38"/>
    <w:basedOn w:val="79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90" w:customStyle="1">
    <w:name w:val="重点"/>
    <w:basedOn w:val="793"/>
    <w:uiPriority w:val="0"/>
    <w:qFormat/>
    <w:pPr>
      <w:ind w:firstLine="420"/>
      <w:spacing w:after="20" w:line="288" w:lineRule="auto"/>
      <w:shd w:val="pct10" w:color="auto" w:fill="auto"/>
    </w:pPr>
    <w:rPr>
      <w:rFonts w:eastAsia="黑体"/>
      <w:b/>
    </w:rPr>
  </w:style>
  <w:style w:type="paragraph" w:styleId="1191" w:customStyle="1">
    <w:name w:val="正文(缩进)"/>
    <w:basedOn w:val="793"/>
    <w:uiPriority w:val="0"/>
    <w:qFormat/>
    <w:pPr>
      <w:ind w:firstLine="200"/>
      <w:spacing w:line="360" w:lineRule="auto"/>
      <w:widowControl/>
    </w:pPr>
    <w:rPr>
      <w:rFonts w:eastAsia="仿宋_GB2312"/>
      <w:sz w:val="24"/>
      <w:szCs w:val="20"/>
    </w:rPr>
  </w:style>
  <w:style w:type="paragraph" w:styleId="1192" w:customStyle="1">
    <w:name w:val="Preformatted"/>
    <w:basedOn w:val="79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93" w:customStyle="1">
    <w:name w:val="菲页2"/>
    <w:basedOn w:val="796"/>
    <w:uiPriority w:val="0"/>
    <w:qFormat/>
    <w:pPr>
      <w:numPr>
        <w:ilvl w:val="2"/>
        <w:numId w:val="11"/>
      </w:numPr>
      <w:jc w:val="center"/>
      <w:spacing w:before="120" w:after="120" w:line="360" w:lineRule="auto"/>
      <w:widowControl/>
    </w:pPr>
    <w:rPr>
      <w:rFonts w:hAnsi="宋体"/>
      <w:b w:val="0"/>
      <w:bCs w:val="0"/>
      <w:sz w:val="44"/>
      <w:szCs w:val="20"/>
    </w:rPr>
  </w:style>
  <w:style w:type="paragraph" w:styleId="1194" w:customStyle="1">
    <w:name w:val="xl49"/>
    <w:basedOn w:val="793"/>
    <w:uiPriority w:val="0"/>
    <w:qFormat/>
    <w:pPr>
      <w:jc w:val="center"/>
      <w:spacing w:before="100" w:beforeAutospacing="1" w:after="100" w:afterAutospacing="1"/>
      <w:widowControl/>
    </w:pPr>
    <w:rPr>
      <w:rFonts w:ascii="宋体" w:hAnsi="宋体"/>
      <w:b/>
      <w:bCs/>
      <w:color w:val="000000"/>
      <w:sz w:val="40"/>
      <w:szCs w:val="40"/>
    </w:rPr>
  </w:style>
  <w:style w:type="paragraph" w:styleId="1195" w:customStyle="1">
    <w:name w:val="p0"/>
    <w:basedOn w:val="793"/>
    <w:uiPriority w:val="0"/>
    <w:qFormat/>
    <w:pPr>
      <w:widowControl/>
    </w:pPr>
    <w:rPr>
      <w:szCs w:val="21"/>
    </w:rPr>
  </w:style>
  <w:style w:type="paragraph" w:styleId="1196" w:customStyle="1">
    <w:name w:val="题注4"/>
    <w:basedOn w:val="793"/>
    <w:next w:val="808"/>
    <w:uiPriority w:val="0"/>
    <w:qFormat/>
    <w:pPr>
      <w:jc w:val="center"/>
      <w:framePr w:hSpace="180" w:wrap="around" w:vAnchor="text" w:hAnchor="margin" w:y="512"/>
    </w:pPr>
    <w:rPr>
      <w:b/>
      <w:color w:val="000000"/>
      <w:szCs w:val="21"/>
      <w:lang w:val="en-GB"/>
    </w:rPr>
  </w:style>
  <w:style w:type="paragraph" w:styleId="1197" w:customStyle="1">
    <w:name w:val="项目编号1"/>
    <w:basedOn w:val="793"/>
    <w:next w:val="793"/>
    <w:uiPriority w:val="0"/>
    <w:qFormat/>
    <w:pPr>
      <w:numPr>
        <w:ilvl w:val="0"/>
        <w:numId w:val="12"/>
      </w:numPr>
      <w:jc w:val="left"/>
      <w:spacing w:line="360" w:lineRule="auto"/>
      <w:tabs>
        <w:tab w:val="left" w:pos="780" w:leader="none"/>
      </w:tabs>
    </w:pPr>
    <w:rPr>
      <w:rFonts w:ascii="宋体"/>
      <w:sz w:val="24"/>
    </w:rPr>
  </w:style>
  <w:style w:type="paragraph" w:styleId="1198" w:customStyle="1">
    <w:name w:val="xl23"/>
    <w:basedOn w:val="79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99"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200" w:customStyle="1">
    <w:name w:val="样式2"/>
    <w:basedOn w:val="794"/>
    <w:uiPriority w:val="0"/>
    <w:qFormat/>
    <w:pPr>
      <w:numPr>
        <w:ilvl w:val="0"/>
        <w:numId w:val="6"/>
      </w:numPr>
      <w:jc w:val="both"/>
      <w:tabs>
        <w:tab w:val="left" w:pos="1200" w:leader="none"/>
        <w:tab w:val="left" w:pos="1800" w:leader="none"/>
      </w:tabs>
    </w:pPr>
    <w:rPr>
      <w:rFonts w:ascii="Times New Roman"/>
      <w:sz w:val="32"/>
    </w:rPr>
  </w:style>
  <w:style w:type="paragraph" w:styleId="1201" w:customStyle="1">
    <w:name w:val="Char11"/>
    <w:basedOn w:val="793"/>
    <w:uiPriority w:val="0"/>
    <w:qFormat/>
    <w:rPr>
      <w:rFonts w:ascii="仿宋_GB2312" w:eastAsia="仿宋_GB2312"/>
      <w:b/>
      <w:sz w:val="32"/>
      <w:szCs w:val="32"/>
    </w:rPr>
  </w:style>
  <w:style w:type="paragraph" w:styleId="1202" w:customStyle="1">
    <w:name w:val="表格标题"/>
    <w:basedOn w:val="793"/>
    <w:uiPriority w:val="0"/>
    <w:qFormat/>
    <w:pPr>
      <w:jc w:val="center"/>
      <w:spacing w:before="120" w:line="400" w:lineRule="exact"/>
    </w:pPr>
    <w:rPr>
      <w:rFonts w:eastAsia="文鼎CS中宋"/>
      <w:spacing w:val="8"/>
      <w:sz w:val="24"/>
      <w:szCs w:val="20"/>
    </w:rPr>
  </w:style>
  <w:style w:type="paragraph" w:styleId="1203" w:customStyle="1">
    <w:name w:val="目录文字"/>
    <w:basedOn w:val="793"/>
    <w:uiPriority w:val="0"/>
    <w:qFormat/>
    <w:pPr>
      <w:jc w:val="left"/>
      <w:spacing w:line="480" w:lineRule="auto"/>
      <w:widowControl/>
    </w:pPr>
    <w:rPr>
      <w:rFonts w:ascii="宋体" w:hAnsi="宋体"/>
      <w:sz w:val="24"/>
      <w:szCs w:val="20"/>
    </w:rPr>
  </w:style>
  <w:style w:type="paragraph" w:styleId="1204" w:customStyle="1">
    <w:name w:val="_Style 137"/>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样式 (西文) 仿宋_GB2312 居中 行距: 1.5 倍行距"/>
    <w:basedOn w:val="793"/>
    <w:uiPriority w:val="0"/>
    <w:qFormat/>
    <w:pPr>
      <w:jc w:val="center"/>
      <w:spacing w:line="360" w:lineRule="auto"/>
    </w:pPr>
    <w:rPr>
      <w:rFonts w:ascii="华文细黑" w:hAnsi="华文细黑" w:eastAsia="华文细黑" w:cs="华文细黑"/>
      <w:szCs w:val="20"/>
    </w:rPr>
  </w:style>
  <w:style w:type="paragraph" w:styleId="1206" w:customStyle="1">
    <w:name w:val="Char Char Char Char Char Char Char Char Char Char11"/>
    <w:basedOn w:val="793"/>
    <w:uiPriority w:val="0"/>
    <w:qFormat/>
    <w:pPr>
      <w:numPr>
        <w:ilvl w:val="0"/>
        <w:numId w:val="11"/>
      </w:numPr>
    </w:pPr>
    <w:rPr>
      <w:sz w:val="24"/>
    </w:rPr>
  </w:style>
  <w:style w:type="paragraph" w:styleId="1207" w:customStyle="1">
    <w:name w:val="ZDY正文"/>
    <w:basedOn w:val="793"/>
    <w:uiPriority w:val="0"/>
    <w:qFormat/>
    <w:pPr>
      <w:ind w:firstLine="200"/>
      <w:jc w:val="left"/>
      <w:spacing w:line="360" w:lineRule="auto"/>
    </w:pPr>
    <w:rPr>
      <w:rFonts w:ascii="宋体" w:hAnsi="宋体"/>
      <w:sz w:val="24"/>
    </w:rPr>
  </w:style>
  <w:style w:type="paragraph" w:styleId="1208" w:customStyle="1">
    <w:name w:val="font6"/>
    <w:basedOn w:val="793"/>
    <w:uiPriority w:val="0"/>
    <w:qFormat/>
    <w:pPr>
      <w:ind w:firstLine="420"/>
      <w:jc w:val="left"/>
      <w:spacing w:before="100" w:beforeAutospacing="1" w:after="100" w:afterAutospacing="1" w:line="288" w:lineRule="auto"/>
      <w:widowControl/>
    </w:pPr>
    <w:rPr>
      <w:sz w:val="24"/>
    </w:rPr>
  </w:style>
  <w:style w:type="paragraph" w:styleId="1209" w:customStyle="1">
    <w:name w:val="yyn"/>
    <w:basedOn w:val="793"/>
    <w:uiPriority w:val="0"/>
    <w:qFormat/>
    <w:pPr>
      <w:ind w:right="562" w:firstLine="576"/>
      <w:keepNext/>
      <w:spacing w:line="360" w:lineRule="auto"/>
      <w:widowControl/>
    </w:pPr>
    <w:rPr>
      <w:rFonts w:ascii="宋体"/>
      <w:sz w:val="28"/>
      <w:szCs w:val="20"/>
    </w:rPr>
  </w:style>
  <w:style w:type="paragraph" w:styleId="1210" w:customStyle="1">
    <w:name w:val="样式 小四 段前: 5 磅 段后: 5 磅 首行缩进:  2 字符"/>
    <w:basedOn w:val="793"/>
    <w:uiPriority w:val="0"/>
    <w:qFormat/>
    <w:pPr>
      <w:spacing w:line="360" w:lineRule="auto"/>
    </w:pPr>
    <w:rPr>
      <w:rFonts w:ascii="宋体" w:hAnsi="宋体"/>
      <w:szCs w:val="21"/>
    </w:rPr>
  </w:style>
  <w:style w:type="paragraph" w:styleId="1211" w:customStyle="1">
    <w:name w:val="并列项-点"/>
    <w:basedOn w:val="793"/>
    <w:uiPriority w:val="0"/>
    <w:qFormat/>
    <w:pPr>
      <w:ind w:left="851" w:hanging="284"/>
      <w:spacing w:before="120" w:line="360" w:lineRule="auto"/>
      <w:widowControl/>
      <w:tabs>
        <w:tab w:val="left" w:pos="851" w:leader="none"/>
        <w:tab w:val="left" w:pos="927" w:leader="none"/>
      </w:tabs>
    </w:pPr>
    <w:rPr>
      <w:sz w:val="24"/>
      <w:szCs w:val="20"/>
    </w:rPr>
  </w:style>
  <w:style w:type="paragraph" w:styleId="1212" w:customStyle="1">
    <w:name w:val="Char Char Char Char Char Char Char Char Char Char Char Char Char Char Char Char1"/>
    <w:basedOn w:val="793"/>
    <w:uiPriority w:val="0"/>
    <w:qFormat/>
    <w:pPr>
      <w:tabs>
        <w:tab w:val="left" w:pos="360" w:leader="none"/>
      </w:tabs>
    </w:pPr>
    <w:rPr>
      <w:sz w:val="24"/>
    </w:rPr>
  </w:style>
  <w:style w:type="paragraph" w:styleId="1213" w:customStyle="1">
    <w:name w:val="xl26"/>
    <w:basedOn w:val="793"/>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214" w:customStyle="1">
    <w:name w:val="TOC Heading1"/>
    <w:next w:val="793"/>
    <w:uiPriority w:val="0"/>
    <w:qFormat/>
    <w:rPr>
      <w:rFonts w:hint="default" w:ascii="Times New Roman" w:hAnsi="Times New Roman" w:eastAsia="宋体" w:cs="Times New Roman"/>
      <w:sz w:val="32"/>
      <w:lang w:val="en-US" w:eastAsia="zh-CN" w:bidi="ar-SA"/>
    </w:rPr>
  </w:style>
  <w:style w:type="paragraph" w:styleId="1215" w:customStyle="1">
    <w:name w:val="正文2"/>
    <w:basedOn w:val="793"/>
    <w:uiPriority w:val="0"/>
    <w:qFormat/>
    <w:pPr>
      <w:ind w:firstLine="200"/>
      <w:jc w:val="left"/>
      <w:spacing w:after="160" w:line="360" w:lineRule="auto"/>
      <w:widowControl/>
    </w:pPr>
    <w:rPr>
      <w:rFonts w:ascii="Verdana" w:hAnsi="Verdana" w:eastAsia="黑体"/>
      <w:szCs w:val="20"/>
      <w:lang w:eastAsia="en-US"/>
    </w:rPr>
  </w:style>
  <w:style w:type="paragraph" w:styleId="1216" w:customStyle="1">
    <w:name w:val="xl68"/>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17" w:customStyle="1">
    <w:name w:val="样式 标题 3 + (中文) 黑体 小四 非加粗 段前: 7.8 磅 段后: 0 磅 行距: 固定值 20 磅"/>
    <w:basedOn w:val="796"/>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18" w:customStyle="1">
    <w:name w:val="Blockquote"/>
    <w:basedOn w:val="793"/>
    <w:uiPriority w:val="0"/>
    <w:qFormat/>
    <w:pPr>
      <w:ind w:left="360" w:right="360"/>
      <w:jc w:val="left"/>
      <w:spacing w:before="100" w:after="100"/>
    </w:pPr>
    <w:rPr>
      <w:sz w:val="24"/>
      <w:szCs w:val="20"/>
    </w:rPr>
  </w:style>
  <w:style w:type="paragraph" w:styleId="1219" w:customStyle="1">
    <w:name w:val="Char"/>
    <w:basedOn w:val="793"/>
    <w:uiPriority w:val="0"/>
    <w:qFormat/>
    <w:pPr>
      <w:ind w:left="420" w:firstLine="420"/>
      <w:spacing w:line="240" w:lineRule="atLeast"/>
    </w:pPr>
    <w:rPr>
      <w:szCs w:val="21"/>
    </w:rPr>
  </w:style>
  <w:style w:type="paragraph" w:styleId="1220" w:customStyle="1">
    <w:name w:val="标准文字"/>
    <w:basedOn w:val="793"/>
    <w:uiPriority w:val="0"/>
    <w:qFormat/>
    <w:pPr>
      <w:ind w:firstLine="420"/>
      <w:spacing w:after="20" w:line="360" w:lineRule="auto"/>
    </w:pPr>
  </w:style>
  <w:style w:type="paragraph" w:styleId="1221" w:customStyle="1">
    <w:name w:val="xl2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222" w:customStyle="1">
    <w:name w:val="Char Char Char Char Char Char Char1"/>
    <w:basedOn w:val="793"/>
    <w:uiPriority w:val="0"/>
    <w:qFormat/>
    <w:pPr>
      <w:numPr>
        <w:ilvl w:val="0"/>
        <w:numId w:val="1"/>
      </w:numPr>
      <w:ind w:left="0" w:firstLine="0"/>
      <w:jc w:val="left"/>
      <w:spacing w:after="160" w:line="240" w:lineRule="exact"/>
      <w:widowControl/>
    </w:pPr>
    <w:rPr>
      <w:rFonts w:ascii="Arial" w:hAnsi="Arial" w:eastAsia="Times New Roman" w:cs="Verdana"/>
      <w:b/>
      <w:sz w:val="24"/>
      <w:lang w:eastAsia="en-US"/>
    </w:rPr>
  </w:style>
  <w:style w:type="paragraph" w:styleId="1223" w:customStyle="1">
    <w:name w:val="样式1"/>
    <w:basedOn w:val="793"/>
    <w:uiPriority w:val="0"/>
    <w:qFormat/>
    <w:pPr>
      <w:spacing w:before="120" w:after="120" w:line="300" w:lineRule="auto"/>
    </w:pPr>
    <w:rPr>
      <w:rFonts w:ascii="宋体" w:hAnsi="宋体"/>
      <w:b/>
      <w:sz w:val="24"/>
      <w:szCs w:val="20"/>
    </w:rPr>
  </w:style>
  <w:style w:type="paragraph" w:styleId="1224" w:customStyle="1">
    <w:name w:val="标准式样"/>
    <w:basedOn w:val="844"/>
    <w:uiPriority w:val="0"/>
    <w:qFormat/>
  </w:style>
  <w:style w:type="paragraph" w:styleId="1225" w:customStyle="1">
    <w:name w:val="xl3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226" w:customStyle="1">
    <w:name w:val="默认段落字体 Para Char Char Char1 Char"/>
    <w:basedOn w:val="793"/>
    <w:uiPriority w:val="0"/>
    <w:qFormat/>
    <w:pPr>
      <w:ind w:left="420" w:firstLine="420"/>
      <w:spacing w:line="360" w:lineRule="auto"/>
    </w:pPr>
    <w:rPr>
      <w:sz w:val="24"/>
      <w:szCs w:val="21"/>
    </w:rPr>
  </w:style>
  <w:style w:type="paragraph" w:styleId="1227" w:customStyle="1">
    <w:name w:val="xl24"/>
    <w:basedOn w:val="793"/>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228" w:customStyle="1">
    <w:name w:val="列出段落1"/>
    <w:basedOn w:val="793"/>
    <w:uiPriority w:val="34"/>
    <w:qFormat/>
    <w:pPr>
      <w:ind w:firstLine="420"/>
      <w:spacing w:before="120" w:after="120" w:line="360" w:lineRule="auto"/>
    </w:pPr>
    <w:rPr>
      <w:rFonts w:ascii="Calibri" w:hAnsi="Calibri"/>
      <w:sz w:val="24"/>
      <w:szCs w:val="22"/>
    </w:rPr>
  </w:style>
  <w:style w:type="paragraph" w:styleId="1229" w:customStyle="1">
    <w:name w:val="Char2"/>
    <w:basedOn w:val="793"/>
    <w:uiPriority w:val="0"/>
    <w:qFormat/>
    <w:pPr>
      <w:numPr>
        <w:ilvl w:val="0"/>
        <w:numId w:val="13"/>
      </w:numPr>
      <w:ind w:left="0" w:firstLine="0"/>
    </w:pPr>
    <w:rPr>
      <w:rFonts w:ascii="仿宋_GB2312" w:eastAsia="仿宋_GB2312"/>
      <w:b/>
      <w:sz w:val="32"/>
      <w:szCs w:val="32"/>
    </w:rPr>
  </w:style>
  <w:style w:type="paragraph" w:styleId="1230" w:customStyle="1">
    <w:name w:val="xl3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31" w:customStyle="1">
    <w:name w:val="Javis"/>
    <w:basedOn w:val="793"/>
    <w:uiPriority w:val="0"/>
    <w:qFormat/>
    <w:pPr>
      <w:ind w:right="210"/>
    </w:pPr>
    <w:rPr>
      <w:rFonts w:cs="宋体"/>
      <w:sz w:val="24"/>
      <w:szCs w:val="20"/>
    </w:rPr>
  </w:style>
  <w:style w:type="paragraph" w:styleId="1232" w:customStyle="1">
    <w:name w:val="目录"/>
    <w:basedOn w:val="793"/>
    <w:next w:val="793"/>
    <w:uiPriority w:val="0"/>
    <w:qFormat/>
    <w:pPr>
      <w:ind w:firstLine="420"/>
      <w:jc w:val="center"/>
      <w:spacing w:before="360" w:after="360" w:line="360" w:lineRule="auto"/>
    </w:pPr>
    <w:rPr>
      <w:b/>
      <w:spacing w:val="200"/>
      <w:sz w:val="36"/>
      <w:szCs w:val="20"/>
    </w:rPr>
  </w:style>
  <w:style w:type="paragraph" w:styleId="1233" w:customStyle="1">
    <w:name w:val="项目符号1"/>
    <w:basedOn w:val="793"/>
    <w:uiPriority w:val="0"/>
    <w:qFormat/>
    <w:pPr>
      <w:numPr>
        <w:ilvl w:val="1"/>
        <w:numId w:val="14"/>
      </w:numPr>
      <w:tabs>
        <w:tab w:val="left" w:pos="1104" w:leader="none"/>
      </w:tabs>
    </w:pPr>
    <w:rPr>
      <w:szCs w:val="20"/>
    </w:rPr>
  </w:style>
  <w:style w:type="paragraph" w:styleId="1234" w:customStyle="1">
    <w:name w:val="xl35"/>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35" w:customStyle="1">
    <w:name w:val="Address"/>
    <w:basedOn w:val="793"/>
    <w:next w:val="793"/>
    <w:uiPriority w:val="0"/>
    <w:qFormat/>
    <w:pPr>
      <w:jc w:val="left"/>
    </w:pPr>
    <w:rPr>
      <w:i/>
      <w:sz w:val="24"/>
      <w:szCs w:val="20"/>
    </w:rPr>
  </w:style>
  <w:style w:type="paragraph" w:styleId="1236">
    <w:name w:val="No Spacing"/>
    <w:uiPriority w:val="0"/>
    <w:qFormat/>
    <w:pPr>
      <w:jc w:val="both"/>
      <w:widowControl w:val="off"/>
    </w:pPr>
    <w:rPr>
      <w:rFonts w:hint="default" w:ascii="仿宋_GB2312" w:hAnsi="仿宋_GB2312" w:eastAsia="华文细黑" w:cs="Cambria"/>
      <w:sz w:val="21"/>
      <w:szCs w:val="22"/>
      <w:lang w:val="en-US" w:eastAsia="zh-CN" w:bidi="ar-SA"/>
    </w:rPr>
  </w:style>
  <w:style w:type="paragraph" w:styleId="1237" w:customStyle="1">
    <w:name w:val="样式 标题 1 + 黑体 三号 非加粗 居中 段前: 6 磅 段后: 6 磅 行距: 固定值 20 磅"/>
    <w:basedOn w:val="794"/>
    <w:uiPriority w:val="0"/>
    <w:qFormat/>
    <w:pPr>
      <w:spacing w:before="120" w:after="120" w:line="400" w:lineRule="exact"/>
      <w:tabs>
        <w:tab w:val="left" w:pos="1800" w:leader="none"/>
      </w:tabs>
    </w:pPr>
    <w:rPr>
      <w:rFonts w:ascii="幼圆" w:hAnsi="幼圆" w:eastAsia="幼圆" w:cs="华文细黑"/>
      <w:b w:val="0"/>
      <w:bCs w:val="0"/>
      <w:sz w:val="32"/>
      <w:szCs w:val="20"/>
    </w:rPr>
  </w:style>
  <w:style w:type="paragraph" w:styleId="1238" w:customStyle="1">
    <w:name w:val="xl42"/>
    <w:basedOn w:val="793"/>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239" w:customStyle="1">
    <w:name w:val="_Style 1"/>
    <w:basedOn w:val="793"/>
    <w:uiPriority w:val="0"/>
    <w:qFormat/>
    <w:pPr>
      <w:ind w:firstLine="420"/>
      <w:spacing w:line="360" w:lineRule="auto"/>
    </w:pPr>
    <w:rPr>
      <w:rFonts w:ascii="Calibri" w:hAnsi="Calibri"/>
      <w:sz w:val="24"/>
      <w:szCs w:val="22"/>
    </w:rPr>
  </w:style>
  <w:style w:type="paragraph" w:styleId="1240" w:customStyle="1">
    <w:name w:val="Char Char Char Char Char Char Char Char Char Char1"/>
    <w:basedOn w:val="793"/>
    <w:uiPriority w:val="0"/>
    <w:qFormat/>
    <w:pPr>
      <w:ind w:left="425" w:hanging="425"/>
      <w:tabs>
        <w:tab w:val="left" w:pos="425" w:leader="none"/>
      </w:tabs>
    </w:pPr>
    <w:rPr>
      <w:sz w:val="28"/>
      <w:szCs w:val="20"/>
    </w:rPr>
  </w:style>
  <w:style w:type="paragraph" w:styleId="1241" w:customStyle="1">
    <w:name w:val="xl30"/>
    <w:basedOn w:val="793"/>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24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样式 标题 2 + Times New Roman 四号 非加粗 段前: 5 磅 段后: 0 磅 行距: 固定值 20..."/>
    <w:basedOn w:val="795"/>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244" w:customStyle="1">
    <w:name w:val="Char Char Char Char Char Char1"/>
    <w:basedOn w:val="793"/>
    <w:uiPriority w:val="0"/>
    <w:qFormat/>
    <w:pPr>
      <w:jc w:val="left"/>
      <w:spacing w:after="160" w:line="240" w:lineRule="exact"/>
      <w:widowControl/>
    </w:pPr>
    <w:rPr>
      <w:rFonts w:ascii="黑体" w:hAnsi="Verdana" w:eastAsia="黑体"/>
      <w:sz w:val="32"/>
      <w:szCs w:val="32"/>
    </w:rPr>
  </w:style>
  <w:style w:type="table" w:styleId="1245" w:customStyle="1">
    <w:name w:val="网格型1"/>
    <w:basedOn w:val="80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6" w:customStyle="1">
    <w:name w:val="网格型 21"/>
    <w:basedOn w:val="804"/>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247" w:customStyle="1">
    <w:name w:val="NormalCharacter"/>
    <w:uiPriority w:val="0"/>
    <w:qFormat/>
  </w:style>
  <w:style w:type="paragraph" w:styleId="1248" w:customStyle="1">
    <w:name w:val="正文:缩进"/>
    <w:basedOn w:val="793"/>
    <w:uiPriority w:val="0"/>
    <w:qFormat/>
    <w:pPr>
      <w:ind w:firstLine="200"/>
      <w:jc w:val="left"/>
    </w:pPr>
  </w:style>
  <w:style w:type="numbering" w:styleId="12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fb3341f4-244c-4f2f-a08d-8d26ce7866ee</errorID>
      <errorWord>  </errorWord>
      <group>L1_AI</group>
      <groupName>深度校对</groupName>
      <ability>L2_AI_Punc</ability>
      <abilityName>标点纠错</abilityName>
      <candidateList>
        <item/>
      </candidateList>
      <explain>此处空格冗余，建议删除。</explain>
      <paraID>76F7D122</paraID>
      <start>0</start>
      <end>2</end>
      <status>unmodified</status>
      <modifiedWord/>
      <trackRevisions>false</trackRevisions>
    </reviewItem>
    <reviewItem>
      <errorID>69c7f5aa-82b2-421f-81e4-678548ec9d93</errorID>
      <errorWord>  </errorWord>
      <group>L1_AI</group>
      <groupName>深度校对</groupName>
      <ability>L2_AI_Punc</ability>
      <abilityName>标点纠错</abilityName>
      <candidateList>
        <item/>
      </candidateList>
      <explain>此处空格冗余，建议删除。</explain>
      <paraID> D229CA7</paraID>
      <start>0</start>
      <end>2</end>
      <status>unmodified</status>
      <modifiedWord/>
      <trackRevisions>false</trackRevisions>
    </reviewItem>
    <reviewItem>
      <errorID>1073c26e-0805-40d3-ab2f-ea2af6874e22</errorID>
      <errorWord>  </errorWord>
      <group>L1_AI</group>
      <groupName>深度校对</groupName>
      <ability>L2_AI_Punc</ability>
      <abilityName>标点纠错</abilityName>
      <candidateList>
        <item/>
      </candidateList>
      <explain>此处空格冗余，建议删除。</explain>
      <paraID>2BDA01AB</paraID>
      <start>0</start>
      <end>2</end>
      <status>unmodified</status>
      <modifiedWord/>
      <trackRevisions>false</trackRevisions>
    </reviewItem>
    <reviewItem>
      <errorID>c18eacb3-08b8-4324-9df1-37cb9874e050</errorID>
      <errorWord>……26</errorWord>
      <group>L1_AI</group>
      <groupName>深度校对</groupName>
      <ability>L2_AI_Grammar</ability>
      <abilityName>语法纠错</abilityName>
      <candidateList>
        <item>26</item>
      </candidateList>
      <explain/>
      <paraID>2BDA01AB</paraID>
      <start>20</start>
      <end>24</end>
      <status>unmodified</status>
      <modifiedWord/>
      <trackRevisions>false</trackRevisions>
    </reviewItem>
    <reviewItem>
      <errorID>28deb94e-7183-4c2c-aba9-1f14625c7ed1</errorID>
      <errorWord>  </errorWord>
      <group>L1_AI</group>
      <groupName>深度校对</groupName>
      <ability>L2_AI_Punc</ability>
      <abilityName>标点纠错</abilityName>
      <candidateList>
        <item/>
      </candidateList>
      <explain>此处空格冗余，建议删除。</explain>
      <paraID>330DECED</paraID>
      <start>4</start>
      <end>6</end>
      <status>unmodified</status>
      <modifiedWord/>
      <trackRevisions>false</trackRevisions>
    </reviewItem>
    <reviewItem>
      <errorID>3533b539-969a-40a1-85e8-b3e5c74eba87</errorID>
      <errorWord>  </errorWord>
      <group>L1_AI</group>
      <groupName>深度校对</groupName>
      <ability>L2_AI_Punc</ability>
      <abilityName>标点纠错</abilityName>
      <candidateList>
        <item/>
      </candidateList>
      <explain>此处空格冗余，建议删除。</explain>
      <paraID> 884C23C</paraID>
      <start>4</start>
      <end>6</end>
      <status>unmodified</status>
      <modifiedWord/>
      <trackRevisions>false</trackRevisions>
    </reviewItem>
    <reviewItem>
      <errorID>7bdc5301-d067-4b69-9401-b1d28b1df1a5</errorID>
      <errorWord>……35</errorWord>
      <group>L1_AI</group>
      <groupName>深度校对</groupName>
      <ability>L2_AI_Grammar</ability>
      <abilityName>语法纠错</abilityName>
      <candidateList>
        <item>35</item>
      </candidateList>
      <explain/>
      <paraID> 884C23C</paraID>
      <start>25</start>
      <end>29</end>
      <status>unmodified</status>
      <modifiedWord/>
      <trackRevisions>false</trackRevisions>
    </reviewItem>
    <reviewItem>
      <errorID>f7403b0e-c782-46e2-96eb-99f4212b72aa</errorID>
      <errorWord> </errorWord>
      <group>L1_AI</group>
      <groupName>深度校对</groupName>
      <ability>L2_AI_Punc</ability>
      <abilityName>标点纠错</abilityName>
      <candidateList>
        <item/>
      </candidateList>
      <explain>此处空格冗余，建议删除。</explain>
      <paraID>7249B4B1</paraID>
      <start>0</start>
      <end>1</end>
      <status>unmodified</status>
      <modifiedWord/>
      <trackRevisions>false</trackRevisions>
    </reviewItem>
    <reviewItem>
      <errorID>183d62e6-dab1-48f1-a8fb-788416224fea</errorID>
      <errorWord>同项</errorWord>
      <group>L1_Word</group>
      <groupName>字词问题</groupName>
      <ability>L2_Typo</ability>
      <abilityName>字词错误</abilityName>
      <candidateList>
        <item>同下</item>
      </candidateList>
      <explain/>
      <paraID>6F7E103B</paraID>
      <start>41</start>
      <end>43</end>
      <status>unmodified</status>
      <modifiedWord/>
      <trackRevisions>false</trackRevisions>
    </reviewItem>
    <reviewItem>
      <errorID>6c40e442-fa14-436b-b771-20a293617408</errorID>
      <errorWord>“</errorWord>
      <group>L1_AI</group>
      <groupName>深度校对</groupName>
      <ability>L2_AI_Punc</ability>
      <abilityName>标点纠错</abilityName>
      <candidateList>
        <item>。“</item>
      </candidateList>
      <explain/>
      <paraID>508B9B04</paraID>
      <start>83</start>
      <end>84</end>
      <status>unmodified</status>
      <modifiedWord/>
      <trackRevisions>false</trackRevisions>
    </reviewItem>
    <reviewItem>
      <errorID>26af5ee6-b3d8-476c-8e73-a7f12be94ee3</errorID>
      <errorWord>找到</errorWord>
      <group>L1_AI</group>
      <groupName>深度校对</groupName>
      <ability>L2_AI_Grammar</ability>
      <abilityName>语法纠错</abilityName>
      <candidateList>
        <item>中找到</item>
      </candidateList>
      <explain/>
      <paraID>508B9B04</paraID>
      <start>96</start>
      <end>98</end>
      <status>unmodified</status>
      <modifiedWord/>
      <trackRevisions>false</trackRevisions>
    </reviewItem>
    <reviewItem>
      <errorID>85203dfd-845d-486c-8316-83f50c93488b</errorID>
      <errorWord> </errorWord>
      <group>L1_AI</group>
      <groupName>深度校对</groupName>
      <ability>L2_AI_Punc</ability>
      <abilityName>标点纠错</abilityName>
      <candidateList>
        <item/>
      </candidateList>
      <explain>此处空格冗余，建议删除。</explain>
      <paraID>508B9B04</paraID>
      <start>139</start>
      <end>140</end>
      <status>unmodified</status>
      <modifiedWord/>
      <trackRevisions>false</trackRevisions>
    </reviewItem>
    <reviewItem>
      <errorID>16866d93-7eb6-4b1f-9264-a7bde6cd150f</errorID>
      <errorWord>00时</errorWord>
      <group>L1_AI</group>
      <groupName>深度校对</groupName>
      <ability>L2_AI_Grammar</ability>
      <abilityName>语法纠错</abilityName>
      <candidateList>
        <item>00</item>
      </candidateList>
      <explain/>
      <paraID>4242EAEF</paraID>
      <start>36</start>
      <end>39</end>
      <status>unmodified</status>
      <modifiedWord/>
      <trackRevisions>false</trackRevisions>
    </reviewItem>
    <reviewItem>
      <errorID>d50b4a05-368e-431c-8c61-b2bd8ae56b64</errorID>
      <errorWord>00时</errorWord>
      <group>L1_AI</group>
      <groupName>深度校对</groupName>
      <ability>L2_AI_Grammar</ability>
      <abilityName>语法纠错</abilityName>
      <candidateList>
        <item>00</item>
      </candidateList>
      <explain/>
      <paraID>75E8BE10</paraID>
      <start>34</start>
      <end>37</end>
      <status>unmodified</status>
      <modifiedWord/>
      <trackRevisions>false</trackRevisions>
    </reviewItem>
    <reviewItem>
      <errorID>e7edcc15-2fca-4db9-b235-a799b69d8999</errorID>
      <errorWord>30止</errorWord>
      <group>L1_AI</group>
      <groupName>深度校对</groupName>
      <ability>L2_AI_Grammar</ability>
      <abilityName>语法纠错</abilityName>
      <candidateList>
        <item>30</item>
      </candidateList>
      <explain/>
      <paraID>5138A1BB</paraID>
      <start>27</start>
      <end>30</end>
      <status>unmodified</status>
      <modifiedWord/>
      <trackRevisions>false</trackRevisions>
    </reviewItem>
    <reviewItem>
      <errorID>21134c62-8e61-4769-b08a-669f81569567</errorID>
      <errorWord>30</errorWord>
      <group>L1_AI</group>
      <groupName>深度校对</groupName>
      <ability>L2_AI_Punc</ability>
      <abilityName>标点纠错</abilityName>
      <candidateList>
        <item>30。</item>
      </candidateList>
      <explain/>
      <paraID>6F4EA693</paraID>
      <start>25</start>
      <end>27</end>
      <status>unmodified</status>
      <modifiedWord/>
      <trackRevisions>false</trackRevisions>
    </reviewItem>
    <reviewItem>
      <errorID>af9d7176-dc28-4dea-a233-7b13c590be8a</errorID>
      <errorWord>/）</errorWord>
      <group>L1_Punc</group>
      <groupName>标点问题</groupName>
      <ability>L2_Punc</ability>
      <abilityName>标点符号检查</abilityName>
      <candidateList>
        <item>）</item>
      </candidateList>
      <explain/>
      <paraID>5BA8AE39</paraID>
      <start>42</start>
      <end>44</end>
      <status>unmodified</status>
      <modifiedWord/>
      <trackRevisions>false</trackRevisions>
    </reviewItem>
    <reviewItem>
      <errorID>0da8d7a3-fd5b-4488-93a3-814ccdf85457</errorID>
      <errorWord>项目作为</errorWord>
      <group>L1_AI</group>
      <groupName>深度校对</groupName>
      <ability>L2_AI_Grammar</ability>
      <abilityName>语法纠错</abilityName>
      <candidateList>
        <item>项目</item>
      </candidateList>
      <explain>〈名〉事物分成的门类：服务～｜体育～｜建设～。</explain>
      <paraID>79D65D48</paraID>
      <start>4</start>
      <end>6</end>
      <status>modified</status>
      <modifiedWord>项目</modifiedWord>
      <trackRevisions>false</trackRevisions>
    </reviewItem>
    <reviewItem>
      <errorID>79275cbc-80ef-4ace-81ea-15452feeb0f2</errorID>
      <errorWord>移动电话</errorWord>
      <group>L1_AI</group>
      <groupName>深度校对</groupName>
      <ability>L2_AI_Grammar</ability>
      <abilityName>语法纠错</abilityName>
      <candidateList>
        <item>通过移动电话</item>
      </candidateList>
      <explain/>
      <paraID>4210CE16</paraID>
      <start>46</start>
      <end>50</end>
      <status>unmodified</status>
      <modifiedWord/>
      <trackRevisions>false</trackRevisions>
    </reviewItem>
    <reviewItem>
      <errorID>310b00b7-cf9c-4812-a1e0-1b044501d2cc</errorID>
      <errorWord>，</errorWord>
      <group>L1_Word</group>
      <groupName>字词问题</groupName>
      <ability>L2_Typo</ability>
      <abilityName>字词错误</abilityName>
      <candidateList>
        <item>，由</item>
      </candidateList>
      <explain/>
      <paraID> EED6315</paraID>
      <start>204</start>
      <end>205</end>
      <status>unmodified</status>
      <modifiedWord/>
      <trackRevisions>false</trackRevisions>
    </reviewItem>
    <reviewItem>
      <errorID>251221a7-d378-4242-88f0-aa9cbabdbf8b</errorID>
      <errorWord>保持通讯畅通</errorWord>
      <group>L1_Word</group>
      <groupName>字词问题</groupName>
      <ability>L2_Typo</ability>
      <abilityName>字词错误</abilityName>
      <candidateList>
        <item>保持通信畅通</item>
      </candidateList>
      <explain/>
      <paraID>2A8EAEC5</paraID>
      <start>14</start>
      <end>20</end>
      <status>unmodified</status>
      <modifiedWord/>
      <trackRevisions>false</trackRevisions>
    </reviewItem>
    <reviewItem>
      <errorID>10529f8a-a711-424a-b577-4013064df86b</errorID>
      <errorWord>/）</errorWord>
      <group>L1_Punc</group>
      <groupName>标点问题</groupName>
      <ability>L2_Punc</ability>
      <abilityName>标点符号检查</abilityName>
      <candidateList>
        <item>）</item>
      </candidateList>
      <explain/>
      <paraID>6911D074</paraID>
      <start>107</start>
      <end>109</end>
      <status>unmodified</status>
      <modifiedWord/>
      <trackRevisions>false</trackRevisions>
    </reviewItem>
    <reviewItem>
      <errorID>09999c4f-bf27-4857-aced-d8aa2bf42bed</errorID>
      <errorWord>/）</errorWord>
      <group>L1_Punc</group>
      <groupName>标点问题</groupName>
      <ability>L2_Punc</ability>
      <abilityName>标点符号检查</abilityName>
      <candidateList>
        <item>）</item>
      </candidateList>
      <explain/>
      <paraID>6911D074</paraID>
      <start>143</start>
      <end>145</end>
      <status>unmodified</status>
      <modifiedWord/>
      <trackRevisions>false</trackRevisions>
    </reviewItem>
    <reviewItem>
      <errorID>a6bcc076-33ea-48f9-8c7b-5009542f83f6</errorID>
      <errorWord>相应</errorWord>
      <group>L1_Word</group>
      <groupName>字词问题</groupName>
      <ability>L2_Typo</ability>
      <abilityName>字词错误</abilityName>
      <candidateList>
        <item>响应</item>
      </candidateList>
      <explain>存在发音相同字词的误用。</explain>
      <paraID>45D09129</paraID>
      <start>12</start>
      <end>14</end>
      <status>unmodified</status>
      <modifiedWord/>
      <trackRevisions>false</trackRevisions>
    </reviewItem>
    <reviewItem>
      <errorID>3b54758e-5f93-4b40-b6d7-9f49821636d3</errorID>
      <errorWord>以</errorWord>
      <group>L1_Word</group>
      <groupName>字词问题</groupName>
      <ability>L2_Typo</ability>
      <abilityName>字词错误</abilityName>
      <candidateList>
        <item>以在</item>
      </candidateList>
      <explain/>
      <paraID>2A5934BE</paraID>
      <start>77</start>
      <end>78</end>
      <status>unmodified</status>
      <modifiedWord/>
      <trackRevisions>false</trackRevisions>
    </reviewItem>
    <reviewItem>
      <errorID>fbed0f0a-a994-44e7-a5c3-62bb7f699b02</errorID>
      <errorWord>〈</errorWord>
      <group>L1_Punc</group>
      <groupName>标点问题</groupName>
      <ability>L2_Punc</ability>
      <abilityName>标点符号检查</abilityName>
      <candidateList/>
      <explain/>
      <paraID>528684D4</paraID>
      <start>33</start>
      <end>34</end>
      <status>unmodified</status>
      <modifiedWord/>
      <trackRevisions>false</trackRevisions>
    </reviewItem>
    <reviewItem>
      <errorID>45ffb5cc-0910-486e-8caf-0314e6ca2de3</errorID>
      <errorWord>〈</errorWord>
      <group>L1_Punc</group>
      <groupName>标点问题</groupName>
      <ability>L2_Punc</ability>
      <abilityName>标点符号检查</abilityName>
      <candidateList/>
      <explain/>
      <paraID>7C9A19C0</paraID>
      <start>35</start>
      <end>36</end>
      <status>unmodified</status>
      <modifiedWord/>
      <trackRevisions>false</trackRevisions>
    </reviewItem>
    <reviewItem>
      <errorID>55ef2a43-86bd-4a7b-a3d9-6231dcfd4ad7</errorID>
      <errorWord>（</errorWord>
      <group>L1_Punc</group>
      <groupName>标点问题</groupName>
      <ability>L2_Punc</ability>
      <abilityName>标点符号检查</abilityName>
      <candidateList/>
      <explain>同一形式括号套用。</explain>
      <paraID>49ADD718</paraID>
      <start>67</start>
      <end>68</end>
      <status>unmodified</status>
      <modifiedWord/>
      <trackRevisions>false</trackRevisions>
    </reviewItem>
    <reviewItem>
      <errorID>fa7b0db8-339b-4539-aa64-9a878d80c43b</errorID>
      <errorWord>）</errorWord>
      <group>L1_Punc</group>
      <groupName>标点问题</groupName>
      <ability>L2_Punc</ability>
      <abilityName>标点符号检查</abilityName>
      <candidateList/>
      <explain>同一形式括号套用。</explain>
      <paraID>49ADD718</paraID>
      <start>74</start>
      <end>75</end>
      <status>unmodified</status>
      <modifiedWord/>
      <trackRevisions>false</trackRevisions>
    </reviewItem>
    <reviewItem>
      <errorID>ab2fdfa1-8410-474f-915e-cafe22d4c44b</errorID>
      <errorWord>（</errorWord>
      <group>L1_Punc</group>
      <groupName>标点问题</groupName>
      <ability>L2_Punc</ability>
      <abilityName>标点符号检查</abilityName>
      <candidateList/>
      <explain>同一形式括号套用。</explain>
      <paraID>49ADD718</paraID>
      <start>121</start>
      <end>122</end>
      <status>unmodified</status>
      <modifiedWord/>
      <trackRevisions>false</trackRevisions>
    </reviewItem>
    <reviewItem>
      <errorID>fb8fe16a-c31d-4c5d-9588-7c60576d756d</errorID>
      <errorWord>）</errorWord>
      <group>L1_Punc</group>
      <groupName>标点问题</groupName>
      <ability>L2_Punc</ability>
      <abilityName>标点符号检查</abilityName>
      <candidateList/>
      <explain>同一形式括号套用。</explain>
      <paraID>49ADD718</paraID>
      <start>123</start>
      <end>124</end>
      <status>unmodified</status>
      <modifiedWord/>
      <trackRevisions>false</trackRevisions>
    </reviewItem>
    <reviewItem>
      <errorID>162e893a-a1a5-45df-aad0-f29d6c1d8375</errorID>
      <errorWord>价格分</errorWord>
      <group>L1_Word</group>
      <groupName>字词问题</groupName>
      <ability>L2_Typo</ability>
      <abilityName>字词错误</abilityName>
      <candidateList>
        <item>价格</item>
      </candidateList>
      <explain/>
      <paraID>140B35A5</paraID>
      <start>47</start>
      <end>50</end>
      <status>unmodified</status>
      <modifiedWord/>
      <trackRevisions>false</trackRevisions>
    </reviewItem>
    <reviewItem>
      <errorID>19c76989-3509-4ed7-80f1-2fa03de8843d</errorID>
      <errorWord>去掉</errorWord>
      <group>L1_Word</group>
      <groupName>字词问题</groupName>
      <ability>L2_Typo</ability>
      <abilityName>字词错误</abilityName>
      <candidateList>
        <item>取消</item>
      </candidateList>
      <explain/>
      <paraID>3E9A54B2</paraID>
      <start>22</start>
      <end>24</end>
      <status>unmodified</status>
      <modifiedWord/>
      <trackRevisions>false</trackRevisions>
    </reviewItem>
    <reviewItem>
      <errorID>d324e475-0f5b-4497-a324-e256787ff92f</errorID>
      <errorWord>、以及</errorWord>
      <group>L1_Punc</group>
      <groupName>标点问题</groupName>
      <ability>L2_Punc</ability>
      <abilityName>标点符号检查</abilityName>
      <candidateList>
        <item>，以及</item>
      </candidateList>
      <explain>连接词前后不宜使用顿号，建议使用逗号。</explain>
      <paraID>100DE9D3</paraID>
      <start>72</start>
      <end>75</end>
      <status>unmodified</status>
      <modifiedWord/>
      <trackRevisions>false</trackRevisions>
    </reviewItem>
    <reviewItem>
      <errorID>b74791a5-de85-4d53-ae9d-2f6a8f5d271d</errorID>
      <errorWord>属</errorWord>
      <group>L1_Word</group>
      <groupName>字词问题</groupName>
      <ability>L2_Typo</ability>
      <abilityName>字词错误</abilityName>
      <candidateList>
        <item>属于</item>
      </candidateList>
      <explain/>
      <paraID>143DEEED</paraID>
      <start>146</start>
      <end>147</end>
      <status>unmodified</status>
      <modifiedWord/>
      <trackRevisions>false</trackRevisions>
    </reviewItem>
    <reviewItem>
      <errorID>241795e4-2c80-4a3b-8aba-ed4784bc9747</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5D03C36E</paraID>
      <start>0</start>
      <end>1</end>
      <status>unmodified</status>
      <modifiedWord/>
      <trackRevisions>false</trackRevisions>
    </reviewItem>
    <reviewItem>
      <errorID>7b92b227-4070-4c25-b26f-e62ee45cac67</errorID>
      <errorWord>应作</errorWord>
      <group>L1_Word</group>
      <groupName>字词问题</groupName>
      <ability>L2_Typo</ability>
      <abilityName>字词错误</abilityName>
      <candidateList>
        <item>应</item>
      </candidateList>
      <explain/>
      <paraID>1DF269E1</paraID>
      <start>2</start>
      <end>4</end>
      <status>unmodified</status>
      <modifiedWord/>
      <trackRevisions>false</trackRevisions>
    </reviewItem>
    <reviewItem>
      <errorID>5c32f46b-0c6e-45ac-9842-7c72cd7b0818</errorID>
      <errorWord>一</errorWord>
      <group>L1_Word</group>
      <groupName>字词问题</groupName>
      <ability>L2_Typo</ability>
      <abilityName>字词错误</abilityName>
      <candidateList>
        <item>一个</item>
      </candidateList>
      <explain/>
      <paraID>52839EB3</paraID>
      <start>46</start>
      <end>47</end>
      <status>unmodified</status>
      <modifiedWord/>
      <trackRevisions>false</trackRevisions>
    </reviewItem>
    <reviewItem>
      <errorID>20948d76-9c22-4c72-bfec-823b39e20eab</errorID>
      <errorWord>：</errorWord>
      <group>L1_Word</group>
      <groupName>字词问题</groupName>
      <ability>L2_Typo</ability>
      <abilityName>字词错误</abilityName>
      <candidateList>
        <item>：自</item>
      </candidateList>
      <explain/>
      <paraID>3BE571E9</paraID>
      <start>13</start>
      <end>14</end>
      <status>unmodified</status>
      <modifiedWord/>
      <trackRevisions>false</trackRevisions>
    </reviewItem>
    <reviewItem>
      <errorID>b339ee0d-951f-499b-98c2-113bf3938481</errorID>
      <errorWord>至少指定2名以上</errorWord>
      <group>L1_Word</group>
      <groupName>字词问题</groupName>
      <ability>L2_Typo</ability>
      <abilityName>字词错误</abilityName>
      <candidateList>
        <item>至少指定2名</item>
      </candidateList>
      <explain/>
      <paraID>15266DE0</paraID>
      <start>36</start>
      <end>44</end>
      <status>unmodified</status>
      <modifiedWord/>
      <trackRevisions>false</trackRevisions>
    </reviewItem>
    <reviewItem>
      <errorID>bf5edbc8-6c62-40df-a213-24e8697de991</errorID>
      <errorWord>准</errorWord>
      <group>L1_Word</group>
      <groupName>字词问题</groupName>
      <ability>L2_Typo</ability>
      <abilityName>字词错误</abilityName>
      <candidateList>
        <item>准和</item>
      </candidateList>
      <explain/>
      <paraID>5F1A3FB8</paraID>
      <start>20</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03E4E3-4F22-4863-A525-D3585CE176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MsCool</dc:creator>
  <cp:lastModifiedBy>杨冬青</cp:lastModifiedBy>
  <cp:revision>9</cp:revision>
  <dcterms:created xsi:type="dcterms:W3CDTF">2024-05-15T08:00:00Z</dcterms:created>
  <dcterms:modified xsi:type="dcterms:W3CDTF">2025-12-04T08:52:31Z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BC8FA1D83B9342D9B1400DC0458CE2DA_13</vt:lpwstr>
  </property>
  <property fmtid="{D5CDD505-2E9C-101B-9397-08002B2CF9AE}" pid="4" name="KSOTemplateDocerSaveRecord">
    <vt:lpwstr>eyJoZGlkIjoiZTkxZTlmM2E2MTk4NmVkMjRjY2RhYjcyYTE0Y2JkNzAiLCJ1c2VySWQiOiIxMjQxMTI2NjQ2In0=</vt:lpwstr>
  </property>
</Properties>
</file>